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59DF95" w14:textId="77777777" w:rsidR="00ED6BE0" w:rsidRPr="00A12E24" w:rsidRDefault="00ED6BE0" w:rsidP="00ED6BE0">
      <w:pPr>
        <w:spacing w:after="120" w:line="480" w:lineRule="auto"/>
        <w:jc w:val="center"/>
        <w:rPr>
          <w:rFonts w:ascii="Times New Roman" w:eastAsia="Times New Roman" w:hAnsi="Times New Roman" w:cs="Times New Roman"/>
          <w:b/>
          <w:iCs/>
        </w:rPr>
      </w:pPr>
      <w:r w:rsidRPr="00A12E24">
        <w:rPr>
          <w:rFonts w:ascii="Times New Roman" w:eastAsia="Times New Roman" w:hAnsi="Times New Roman" w:cs="Times New Roman"/>
          <w:b/>
          <w:iCs/>
        </w:rPr>
        <w:t>Supplementary Methods and Materials</w:t>
      </w:r>
    </w:p>
    <w:p w14:paraId="16E34520" w14:textId="77777777" w:rsidR="00ED6BE0" w:rsidRPr="00A12E24" w:rsidRDefault="00ED6BE0" w:rsidP="00ED6BE0">
      <w:pPr>
        <w:spacing w:after="120" w:line="480" w:lineRule="auto"/>
        <w:rPr>
          <w:rFonts w:ascii="Times New Roman" w:eastAsia="Times New Roman" w:hAnsi="Times New Roman" w:cs="Times New Roman"/>
          <w:bCs/>
          <w:i/>
        </w:rPr>
      </w:pPr>
      <w:r w:rsidRPr="00A12E24">
        <w:rPr>
          <w:rFonts w:ascii="Times New Roman" w:eastAsia="Times New Roman" w:hAnsi="Times New Roman" w:cs="Times New Roman"/>
          <w:bCs/>
          <w:i/>
        </w:rPr>
        <w:t>Notes about the generative model.</w:t>
      </w:r>
    </w:p>
    <w:p w14:paraId="27DFA8FB" w14:textId="77777777" w:rsidR="00ED6BE0" w:rsidRPr="00A12E24" w:rsidRDefault="00ED6BE0" w:rsidP="00ED6BE0">
      <w:pPr>
        <w:spacing w:after="120" w:line="480" w:lineRule="auto"/>
        <w:ind w:firstLine="720"/>
        <w:rPr>
          <w:rFonts w:ascii="Times New Roman" w:eastAsia="Times New Roman" w:hAnsi="Times New Roman" w:cs="Times New Roman"/>
          <w:bCs/>
          <w:iCs/>
        </w:rPr>
      </w:pPr>
      <w:r w:rsidRPr="00A12E24">
        <w:rPr>
          <w:rFonts w:ascii="Times New Roman" w:eastAsia="Times New Roman" w:hAnsi="Times New Roman" w:cs="Times New Roman"/>
          <w:bCs/>
          <w:iCs/>
        </w:rPr>
        <w:t>The generative model consists of 4 sets of time-variant variables ((observable) symptoms, (latent) psychopathology, (latent) pathophysiology, and the (observable) number of assessments) and 6 sets of time-invariant parameters (</w:t>
      </w:r>
      <w:r w:rsidRPr="00A12E24">
        <w:rPr>
          <w:rFonts w:ascii="Times New Roman" w:eastAsia="Times New Roman" w:hAnsi="Times New Roman" w:cs="Times New Roman"/>
          <w:b/>
          <w:i/>
        </w:rPr>
        <w:t>A, B, C, x, u, t</w:t>
      </w:r>
      <w:r w:rsidRPr="00A12E24">
        <w:rPr>
          <w:rFonts w:ascii="Times New Roman" w:eastAsia="Times New Roman" w:hAnsi="Times New Roman" w:cs="Times New Roman"/>
          <w:bCs/>
          <w:iCs/>
        </w:rPr>
        <w:t xml:space="preserve">). See </w:t>
      </w:r>
      <w:r w:rsidRPr="00A12E24">
        <w:rPr>
          <w:rFonts w:ascii="Times New Roman" w:eastAsia="Times New Roman" w:hAnsi="Times New Roman" w:cs="Times New Roman"/>
          <w:b/>
          <w:iCs/>
        </w:rPr>
        <w:t>Table 1</w:t>
      </w:r>
      <w:r w:rsidRPr="00A12E24">
        <w:rPr>
          <w:rFonts w:ascii="Times New Roman" w:eastAsia="Times New Roman" w:hAnsi="Times New Roman" w:cs="Times New Roman"/>
          <w:bCs/>
          <w:iCs/>
        </w:rPr>
        <w:t xml:space="preserve"> for the glossary. In the current study, the exogeneous inputs were an estimated timeseries vector. But the exogeneous inputs are not latent variable. We remained agnostic regarding the exact nature of this vector, but this can</w:t>
      </w:r>
      <w:bookmarkStart w:id="0" w:name="_GoBack"/>
      <w:bookmarkEnd w:id="0"/>
      <w:r w:rsidRPr="00A12E24">
        <w:rPr>
          <w:rFonts w:ascii="Times New Roman" w:eastAsia="Times New Roman" w:hAnsi="Times New Roman" w:cs="Times New Roman"/>
          <w:bCs/>
          <w:iCs/>
        </w:rPr>
        <w:t xml:space="preserve"> be a summary of life events, such as life stressors, psychological and pharmacological interventions etc.</w:t>
      </w:r>
    </w:p>
    <w:p w14:paraId="4A625C2E" w14:textId="77777777" w:rsidR="00ED6BE0" w:rsidRPr="00A12E24" w:rsidRDefault="00ED6BE0" w:rsidP="00ED6BE0">
      <w:pPr>
        <w:rPr>
          <w:rFonts w:ascii="Times New Roman" w:eastAsia="Times New Roman" w:hAnsi="Times New Roman" w:cs="Times New Roman"/>
          <w:b/>
          <w:iCs/>
        </w:rPr>
      </w:pPr>
      <w:r w:rsidRPr="00A12E24">
        <w:rPr>
          <w:rFonts w:ascii="Times New Roman" w:eastAsia="Times New Roman" w:hAnsi="Times New Roman" w:cs="Times New Roman"/>
          <w:b/>
          <w:iCs/>
        </w:rPr>
        <w:br w:type="page"/>
      </w:r>
    </w:p>
    <w:p w14:paraId="3A7736FD" w14:textId="77777777" w:rsidR="00ED6BE0" w:rsidRPr="00A12E24" w:rsidRDefault="00ED6BE0" w:rsidP="00ED6BE0">
      <w:pPr>
        <w:spacing w:after="120" w:line="480" w:lineRule="auto"/>
        <w:jc w:val="center"/>
        <w:rPr>
          <w:rFonts w:ascii="Times New Roman" w:eastAsia="Times New Roman" w:hAnsi="Times New Roman" w:cs="Times New Roman"/>
          <w:b/>
          <w:iCs/>
        </w:rPr>
      </w:pPr>
      <w:r w:rsidRPr="00A12E24">
        <w:rPr>
          <w:rFonts w:ascii="Times New Roman" w:eastAsia="Times New Roman" w:hAnsi="Times New Roman" w:cs="Times New Roman"/>
          <w:b/>
          <w:iCs/>
        </w:rPr>
        <w:lastRenderedPageBreak/>
        <w:t>Supplementary Figures</w:t>
      </w:r>
    </w:p>
    <w:p w14:paraId="0A855F6E" w14:textId="5C481F60" w:rsidR="00ED6BE0" w:rsidRPr="00A12E24" w:rsidRDefault="00B27833" w:rsidP="00ED6BE0">
      <w:pPr>
        <w:spacing w:line="480" w:lineRule="auto"/>
        <w:rPr>
          <w:rFonts w:ascii="Times New Roman" w:hAnsi="Times New Roman" w:cs="Times New Roman"/>
        </w:rPr>
      </w:pPr>
      <w:r w:rsidRPr="00A12E24">
        <w:rPr>
          <w:rFonts w:ascii="Times New Roman" w:hAnsi="Times New Roman" w:cs="Times New Roman"/>
          <w:noProof/>
          <w:lang w:val="en-IN" w:eastAsia="en-IN"/>
        </w:rPr>
        <w:drawing>
          <wp:inline distT="0" distB="0" distL="0" distR="0" wp14:anchorId="55E881F6" wp14:editId="0FC0712C">
            <wp:extent cx="5731510" cy="2008505"/>
            <wp:effectExtent l="0" t="0" r="0" b="0"/>
            <wp:docPr id="6" name="Picture 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with medium confidence"/>
                    <pic:cNvPicPr/>
                  </pic:nvPicPr>
                  <pic:blipFill>
                    <a:blip r:embed="rId13"/>
                    <a:stretch>
                      <a:fillRect/>
                    </a:stretch>
                  </pic:blipFill>
                  <pic:spPr>
                    <a:xfrm>
                      <a:off x="0" y="0"/>
                      <a:ext cx="5731510" cy="2008505"/>
                    </a:xfrm>
                    <a:prstGeom prst="rect">
                      <a:avLst/>
                    </a:prstGeom>
                  </pic:spPr>
                </pic:pic>
              </a:graphicData>
            </a:graphic>
          </wp:inline>
        </w:drawing>
      </w:r>
      <w:r w:rsidR="00ED6BE0" w:rsidRPr="00A12E24">
        <w:rPr>
          <w:rFonts w:ascii="Times New Roman" w:hAnsi="Times New Roman" w:cs="Times New Roman"/>
        </w:rPr>
        <w:t xml:space="preserve"> </w:t>
      </w:r>
    </w:p>
    <w:p w14:paraId="39AAB86F" w14:textId="77777777" w:rsidR="00ED6BE0" w:rsidRPr="00A12E24" w:rsidRDefault="00ED6BE0" w:rsidP="00ED6BE0">
      <w:pPr>
        <w:spacing w:line="480" w:lineRule="auto"/>
        <w:rPr>
          <w:rFonts w:ascii="Times New Roman" w:hAnsi="Times New Roman" w:cs="Times New Roman"/>
        </w:rPr>
      </w:pPr>
      <w:proofErr w:type="spellStart"/>
      <w:r w:rsidRPr="00A12E24">
        <w:rPr>
          <w:rFonts w:ascii="Times New Roman" w:hAnsi="Times New Roman" w:cs="Times New Roman"/>
          <w:b/>
          <w:bCs/>
        </w:rPr>
        <w:t>SFigure</w:t>
      </w:r>
      <w:proofErr w:type="spellEnd"/>
      <w:r w:rsidRPr="00A12E24">
        <w:rPr>
          <w:rFonts w:ascii="Times New Roman" w:hAnsi="Times New Roman" w:cs="Times New Roman"/>
          <w:b/>
          <w:bCs/>
        </w:rPr>
        <w:t xml:space="preserve"> 1. Actual and estimated symptoms for all subjects.</w:t>
      </w:r>
      <w:r w:rsidRPr="00A12E24">
        <w:rPr>
          <w:rFonts w:ascii="Times New Roman" w:hAnsi="Times New Roman" w:cs="Times New Roman"/>
        </w:rPr>
        <w:t xml:space="preserve"> Solid lines depict actual symptom data, and dash lines depict estimated symptom data.</w:t>
      </w:r>
    </w:p>
    <w:p w14:paraId="65723A03" w14:textId="77777777" w:rsidR="00ED6BE0" w:rsidRPr="00A12E24" w:rsidRDefault="00ED6BE0" w:rsidP="00ED6BE0">
      <w:pPr>
        <w:rPr>
          <w:rFonts w:ascii="Times New Roman" w:hAnsi="Times New Roman" w:cs="Times New Roman"/>
        </w:rPr>
      </w:pPr>
      <w:r w:rsidRPr="00A12E24">
        <w:rPr>
          <w:rFonts w:ascii="Times New Roman" w:hAnsi="Times New Roman" w:cs="Times New Roman"/>
        </w:rPr>
        <w:br w:type="page"/>
      </w:r>
    </w:p>
    <w:p w14:paraId="6A286E10" w14:textId="77777777" w:rsidR="00ED6BE0" w:rsidRPr="00A12E24" w:rsidRDefault="00ED6BE0" w:rsidP="00ED6BE0">
      <w:pPr>
        <w:spacing w:line="480" w:lineRule="auto"/>
        <w:rPr>
          <w:rFonts w:ascii="Times New Roman" w:hAnsi="Times New Roman" w:cs="Times New Roman"/>
        </w:rPr>
      </w:pPr>
      <w:r w:rsidRPr="00A12E24">
        <w:rPr>
          <w:rFonts w:ascii="Times New Roman" w:hAnsi="Times New Roman" w:cs="Times New Roman"/>
          <w:noProof/>
          <w:lang w:val="en-IN" w:eastAsia="en-IN"/>
        </w:rPr>
        <w:lastRenderedPageBreak/>
        <w:drawing>
          <wp:inline distT="0" distB="0" distL="0" distR="0" wp14:anchorId="577FCA1E" wp14:editId="5C79C97F">
            <wp:extent cx="5731510" cy="2404745"/>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pic:cNvPicPr/>
                  </pic:nvPicPr>
                  <pic:blipFill>
                    <a:blip r:embed="rId14"/>
                    <a:stretch>
                      <a:fillRect/>
                    </a:stretch>
                  </pic:blipFill>
                  <pic:spPr>
                    <a:xfrm>
                      <a:off x="0" y="0"/>
                      <a:ext cx="5731510" cy="2404745"/>
                    </a:xfrm>
                    <a:prstGeom prst="rect">
                      <a:avLst/>
                    </a:prstGeom>
                  </pic:spPr>
                </pic:pic>
              </a:graphicData>
            </a:graphic>
          </wp:inline>
        </w:drawing>
      </w:r>
    </w:p>
    <w:p w14:paraId="2C134803" w14:textId="03358D02" w:rsidR="00C44471" w:rsidRPr="00A12E24" w:rsidRDefault="00ED6BE0" w:rsidP="00ED6BE0">
      <w:pPr>
        <w:spacing w:line="480" w:lineRule="auto"/>
        <w:rPr>
          <w:rFonts w:ascii="Times New Roman" w:hAnsi="Times New Roman" w:cs="Times New Roman"/>
          <w:lang w:val="en-GB"/>
        </w:rPr>
      </w:pPr>
      <w:proofErr w:type="spellStart"/>
      <w:r w:rsidRPr="00A12E24">
        <w:rPr>
          <w:rFonts w:ascii="Times New Roman" w:hAnsi="Times New Roman" w:cs="Times New Roman"/>
          <w:b/>
          <w:bCs/>
        </w:rPr>
        <w:t>SFigure</w:t>
      </w:r>
      <w:proofErr w:type="spellEnd"/>
      <w:r w:rsidRPr="00A12E24">
        <w:rPr>
          <w:rFonts w:ascii="Times New Roman" w:hAnsi="Times New Roman" w:cs="Times New Roman"/>
          <w:b/>
          <w:bCs/>
        </w:rPr>
        <w:t xml:space="preserve"> 2.</w:t>
      </w:r>
      <w:r w:rsidRPr="00A12E24">
        <w:rPr>
          <w:b/>
          <w:bCs/>
          <w:color w:val="000000" w:themeColor="text1"/>
          <w:kern w:val="24"/>
          <w:lang w:val="en-GB"/>
        </w:rPr>
        <w:t xml:space="preserve"> </w:t>
      </w:r>
      <w:r w:rsidRPr="00A12E24">
        <w:rPr>
          <w:rFonts w:ascii="Times New Roman" w:hAnsi="Times New Roman" w:cs="Times New Roman"/>
          <w:b/>
          <w:bCs/>
          <w:lang w:val="en-GB"/>
        </w:rPr>
        <w:t xml:space="preserve">Estimated latent variables and exogeneous inputs for all subjects. </w:t>
      </w:r>
      <w:r w:rsidRPr="00A12E24">
        <w:rPr>
          <w:rFonts w:ascii="Times New Roman" w:hAnsi="Times New Roman" w:cs="Times New Roman"/>
          <w:lang w:val="en-GB"/>
        </w:rPr>
        <w:t>From left to right shows subject 1 to subject 9.</w:t>
      </w:r>
    </w:p>
    <w:p w14:paraId="386F3096" w14:textId="77777777" w:rsidR="00C44471" w:rsidRPr="00A12E24" w:rsidRDefault="00C44471">
      <w:pPr>
        <w:rPr>
          <w:rFonts w:ascii="Times New Roman" w:hAnsi="Times New Roman" w:cs="Times New Roman"/>
          <w:lang w:val="en-GB"/>
        </w:rPr>
      </w:pPr>
      <w:r w:rsidRPr="00A12E24">
        <w:rPr>
          <w:rFonts w:ascii="Times New Roman" w:hAnsi="Times New Roman" w:cs="Times New Roman"/>
          <w:lang w:val="en-GB"/>
        </w:rPr>
        <w:br w:type="page"/>
      </w:r>
    </w:p>
    <w:p w14:paraId="148D1399" w14:textId="5CA77A25" w:rsidR="00ED6BE0" w:rsidRPr="00A12E24" w:rsidRDefault="00C10060" w:rsidP="00ED6BE0">
      <w:pPr>
        <w:spacing w:line="480" w:lineRule="auto"/>
        <w:rPr>
          <w:rFonts w:ascii="Times New Roman" w:hAnsi="Times New Roman" w:cs="Times New Roman"/>
        </w:rPr>
      </w:pPr>
      <w:r w:rsidRPr="00A12E24">
        <w:rPr>
          <w:rFonts w:ascii="Times New Roman" w:hAnsi="Times New Roman" w:cs="Times New Roman"/>
          <w:noProof/>
          <w:lang w:val="en-IN" w:eastAsia="en-IN"/>
        </w:rPr>
        <w:lastRenderedPageBreak/>
        <w:drawing>
          <wp:inline distT="0" distB="0" distL="0" distR="0" wp14:anchorId="2D4F4A17" wp14:editId="763D4D36">
            <wp:extent cx="5731510" cy="3028950"/>
            <wp:effectExtent l="0" t="0" r="0" b="635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5"/>
                    <a:stretch>
                      <a:fillRect/>
                    </a:stretch>
                  </pic:blipFill>
                  <pic:spPr>
                    <a:xfrm>
                      <a:off x="0" y="0"/>
                      <a:ext cx="5731510" cy="3028950"/>
                    </a:xfrm>
                    <a:prstGeom prst="rect">
                      <a:avLst/>
                    </a:prstGeom>
                  </pic:spPr>
                </pic:pic>
              </a:graphicData>
            </a:graphic>
          </wp:inline>
        </w:drawing>
      </w:r>
    </w:p>
    <w:p w14:paraId="2005D57B" w14:textId="4592AAA8" w:rsidR="00984314" w:rsidRPr="00A12E24" w:rsidRDefault="00984314" w:rsidP="00CD303D">
      <w:pPr>
        <w:pStyle w:val="ListParagraph"/>
        <w:jc w:val="both"/>
        <w:rPr>
          <w:rFonts w:ascii="Times New Roman" w:hAnsi="Times New Roman" w:cs="Times New Roman"/>
        </w:rPr>
      </w:pPr>
      <w:r w:rsidRPr="00A12E24">
        <w:rPr>
          <w:rFonts w:ascii="Times New Roman" w:hAnsi="Times New Roman" w:cs="Times New Roman"/>
          <w:b/>
          <w:bCs/>
          <w:noProof/>
        </w:rPr>
        <w:t>SFigure 3.</w:t>
      </w:r>
      <w:r w:rsidRPr="00A12E24">
        <w:rPr>
          <w:rFonts w:ascii="Times New Roman" w:hAnsi="Times New Roman" w:cs="Times New Roman"/>
          <w:noProof/>
        </w:rPr>
        <w:t xml:space="preserve"> </w:t>
      </w:r>
      <w:r w:rsidR="00CD303D" w:rsidRPr="00A12E24">
        <w:rPr>
          <w:rFonts w:ascii="Times New Roman" w:hAnsi="Times New Roman" w:cs="Times New Roman"/>
          <w:noProof/>
        </w:rPr>
        <w:t xml:space="preserve">Performance of the multi-start model inversion. </w:t>
      </w:r>
      <w:r w:rsidR="00CD303D" w:rsidRPr="00A12E24">
        <w:rPr>
          <w:rFonts w:ascii="Times New Roman" w:hAnsi="Times New Roman" w:cs="Times New Roman"/>
          <w:b/>
          <w:bCs/>
          <w:noProof/>
        </w:rPr>
        <w:t>A.</w:t>
      </w:r>
      <w:r w:rsidR="00CD303D" w:rsidRPr="00A12E24">
        <w:rPr>
          <w:rFonts w:ascii="Times New Roman" w:hAnsi="Times New Roman" w:cs="Times New Roman"/>
          <w:noProof/>
        </w:rPr>
        <w:t xml:space="preserve"> The prior and posterior expected values for the 8 iterations. </w:t>
      </w:r>
      <w:r w:rsidR="00CD303D" w:rsidRPr="00A12E24">
        <w:rPr>
          <w:rFonts w:ascii="Times New Roman" w:hAnsi="Times New Roman" w:cs="Times New Roman"/>
          <w:b/>
          <w:bCs/>
          <w:noProof/>
        </w:rPr>
        <w:t>B.</w:t>
      </w:r>
      <w:r w:rsidR="00CD303D" w:rsidRPr="00A12E24">
        <w:rPr>
          <w:rFonts w:ascii="Times New Roman" w:hAnsi="Times New Roman" w:cs="Times New Roman"/>
          <w:noProof/>
        </w:rPr>
        <w:t xml:space="preserve"> The</w:t>
      </w:r>
      <w:r w:rsidR="001F014A" w:rsidRPr="00A12E24">
        <w:rPr>
          <w:rFonts w:ascii="Times New Roman" w:hAnsi="Times New Roman" w:cs="Times New Roman"/>
          <w:noProof/>
        </w:rPr>
        <w:t>ir</w:t>
      </w:r>
      <w:r w:rsidR="00CD303D" w:rsidRPr="00A12E24">
        <w:rPr>
          <w:rFonts w:ascii="Times New Roman" w:hAnsi="Times New Roman" w:cs="Times New Roman"/>
          <w:noProof/>
        </w:rPr>
        <w:t xml:space="preserve"> corresponding free energy.</w:t>
      </w:r>
    </w:p>
    <w:p w14:paraId="7ABE59A7" w14:textId="77777777" w:rsidR="00ED6BE0" w:rsidRPr="00A12E24" w:rsidRDefault="00ED6BE0" w:rsidP="00ED6BE0">
      <w:pPr>
        <w:rPr>
          <w:rFonts w:ascii="Times New Roman" w:hAnsi="Times New Roman" w:cs="Times New Roman"/>
        </w:rPr>
      </w:pPr>
      <w:r w:rsidRPr="00A12E24">
        <w:rPr>
          <w:rFonts w:ascii="Times New Roman" w:hAnsi="Times New Roman" w:cs="Times New Roman"/>
        </w:rPr>
        <w:br w:type="page"/>
      </w:r>
    </w:p>
    <w:p w14:paraId="686A72F7" w14:textId="44CF659A" w:rsidR="00642F10" w:rsidRPr="00A12E24" w:rsidRDefault="00B15485" w:rsidP="00ED6BE0">
      <w:pPr>
        <w:rPr>
          <w:rFonts w:ascii="Times New Roman" w:hAnsi="Times New Roman" w:cs="Times New Roman"/>
        </w:rPr>
      </w:pPr>
      <w:r w:rsidRPr="00A12E24">
        <w:rPr>
          <w:noProof/>
          <w:lang w:val="en-IN" w:eastAsia="en-IN"/>
        </w:rPr>
        <w:lastRenderedPageBreak/>
        <w:drawing>
          <wp:inline distT="0" distB="0" distL="0" distR="0" wp14:anchorId="6379A05B" wp14:editId="17FD0ECE">
            <wp:extent cx="3693160" cy="1914525"/>
            <wp:effectExtent l="0" t="0" r="2540" b="3175"/>
            <wp:docPr id="2" name="Picture 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rotWithShape="1">
                    <a:blip r:embed="rId16"/>
                    <a:srcRect l="35564" b="2616"/>
                    <a:stretch/>
                  </pic:blipFill>
                  <pic:spPr bwMode="auto">
                    <a:xfrm>
                      <a:off x="0" y="0"/>
                      <a:ext cx="3693160" cy="1914525"/>
                    </a:xfrm>
                    <a:prstGeom prst="rect">
                      <a:avLst/>
                    </a:prstGeom>
                    <a:ln>
                      <a:noFill/>
                    </a:ln>
                    <a:extLst>
                      <a:ext uri="{53640926-AAD7-44D8-BBD7-CCE9431645EC}">
                        <a14:shadowObscured xmlns:a14="http://schemas.microsoft.com/office/drawing/2010/main"/>
                      </a:ext>
                    </a:extLst>
                  </pic:spPr>
                </pic:pic>
              </a:graphicData>
            </a:graphic>
          </wp:inline>
        </w:drawing>
      </w:r>
    </w:p>
    <w:p w14:paraId="3A8F1BAA" w14:textId="77777777" w:rsidR="00350B4E" w:rsidRPr="00A12E24" w:rsidRDefault="00B15485" w:rsidP="00350B4E">
      <w:pPr>
        <w:ind w:firstLine="720"/>
        <w:jc w:val="both"/>
        <w:rPr>
          <w:rFonts w:ascii="Times New Roman" w:hAnsi="Times New Roman" w:cs="Times New Roman"/>
          <w:noProof/>
        </w:rPr>
      </w:pPr>
      <w:r w:rsidRPr="00A12E24">
        <w:rPr>
          <w:rFonts w:ascii="Times New Roman" w:hAnsi="Times New Roman" w:cs="Times New Roman"/>
          <w:b/>
          <w:bCs/>
          <w:noProof/>
        </w:rPr>
        <w:t>SFigure 4.</w:t>
      </w:r>
      <w:r w:rsidRPr="00A12E24">
        <w:rPr>
          <w:rFonts w:ascii="Times New Roman" w:hAnsi="Times New Roman" w:cs="Times New Roman"/>
          <w:noProof/>
        </w:rPr>
        <w:t xml:space="preserve"> </w:t>
      </w:r>
      <w:r w:rsidR="00350B4E" w:rsidRPr="00A12E24">
        <w:rPr>
          <w:rFonts w:ascii="Times New Roman" w:hAnsi="Times New Roman" w:cs="Times New Roman"/>
          <w:noProof/>
        </w:rPr>
        <w:t xml:space="preserve">Model reduction using PEB. The left panel shows estimated values of seven free parameters (labelled in the legend of the right panel) following Bayesian model reduction. Pink bars are 90% credible intervals. This shows that the sixth parameter, </w:t>
      </w:r>
      <w:r w:rsidR="00350B4E" w:rsidRPr="00A12E24">
        <w:rPr>
          <w:rFonts w:ascii="Times New Roman" w:hAnsi="Times New Roman" w:cs="Times New Roman"/>
          <w:b/>
          <w:bCs/>
          <w:i/>
          <w:iCs/>
          <w:noProof/>
        </w:rPr>
        <w:t>B</w:t>
      </w:r>
      <w:r w:rsidR="00350B4E" w:rsidRPr="00A12E24">
        <w:rPr>
          <w:rFonts w:ascii="Times New Roman" w:hAnsi="Times New Roman" w:cs="Times New Roman"/>
          <w:noProof/>
        </w:rPr>
        <w:t xml:space="preserve">(2,3), was fixed to its prior expectation (zero) without reducing the free energy at the group level. The right panel shows the corresponding posterior probability for each parameter being non-zero, confirming strong evidence for every parameter except for </w:t>
      </w:r>
      <w:r w:rsidR="00350B4E" w:rsidRPr="00A12E24">
        <w:rPr>
          <w:rFonts w:ascii="Times New Roman" w:hAnsi="Times New Roman" w:cs="Times New Roman"/>
          <w:b/>
          <w:bCs/>
          <w:i/>
          <w:iCs/>
          <w:noProof/>
        </w:rPr>
        <w:t>B</w:t>
      </w:r>
      <w:r w:rsidR="00350B4E" w:rsidRPr="00A12E24">
        <w:rPr>
          <w:rFonts w:ascii="Times New Roman" w:hAnsi="Times New Roman" w:cs="Times New Roman"/>
          <w:noProof/>
        </w:rPr>
        <w:t>(2,3).</w:t>
      </w:r>
    </w:p>
    <w:p w14:paraId="19178BCE" w14:textId="1F2510B2" w:rsidR="00B15485" w:rsidRPr="00A12E24" w:rsidRDefault="00B15485" w:rsidP="00350B4E">
      <w:pPr>
        <w:ind w:firstLine="720"/>
        <w:jc w:val="both"/>
        <w:rPr>
          <w:rFonts w:ascii="Times New Roman" w:hAnsi="Times New Roman" w:cs="Times New Roman"/>
        </w:rPr>
      </w:pPr>
    </w:p>
    <w:p w14:paraId="28849567" w14:textId="77777777" w:rsidR="006112B8" w:rsidRPr="00A12E24" w:rsidRDefault="006112B8">
      <w:pPr>
        <w:rPr>
          <w:rFonts w:ascii="Times New Roman" w:hAnsi="Times New Roman" w:cs="Times New Roman"/>
          <w:b/>
          <w:bCs/>
        </w:rPr>
      </w:pPr>
      <w:r w:rsidRPr="00A12E24">
        <w:rPr>
          <w:rFonts w:ascii="Times New Roman" w:hAnsi="Times New Roman" w:cs="Times New Roman"/>
          <w:b/>
          <w:bCs/>
        </w:rPr>
        <w:br w:type="page"/>
      </w:r>
    </w:p>
    <w:p w14:paraId="73824F34" w14:textId="4B9B8686" w:rsidR="00ED6BE0" w:rsidRPr="00A12E24" w:rsidRDefault="00ED6BE0" w:rsidP="00ED6BE0">
      <w:pPr>
        <w:spacing w:line="480" w:lineRule="auto"/>
        <w:rPr>
          <w:rFonts w:ascii="Times New Roman" w:hAnsi="Times New Roman" w:cs="Times New Roman"/>
          <w:b/>
          <w:bCs/>
        </w:rPr>
      </w:pPr>
      <w:proofErr w:type="spellStart"/>
      <w:r w:rsidRPr="00A12E24">
        <w:rPr>
          <w:rFonts w:ascii="Times New Roman" w:hAnsi="Times New Roman" w:cs="Times New Roman"/>
          <w:b/>
          <w:bCs/>
        </w:rPr>
        <w:lastRenderedPageBreak/>
        <w:t>Matlab</w:t>
      </w:r>
      <w:proofErr w:type="spellEnd"/>
      <w:r w:rsidRPr="00A12E24">
        <w:rPr>
          <w:rFonts w:ascii="Times New Roman" w:hAnsi="Times New Roman" w:cs="Times New Roman"/>
          <w:b/>
          <w:bCs/>
        </w:rPr>
        <w:t xml:space="preserve"> code for the structure of the generative model</w:t>
      </w:r>
    </w:p>
    <w:p w14:paraId="692581B0"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Set up the generative model</w:t>
      </w:r>
    </w:p>
    <w:p w14:paraId="5EED2A42"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4B7B0057"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w:t>
      </w:r>
    </w:p>
    <w:p w14:paraId="48C8E5B1"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dynamics and parameters of a Lorentz system (with Jacobian)</w:t>
      </w:r>
    </w:p>
    <w:p w14:paraId="5E209A34"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23C8B41B"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w:t>
      </w:r>
      <w:proofErr w:type="spellStart"/>
      <w:r w:rsidRPr="00A12E24">
        <w:rPr>
          <w:rFonts w:ascii="Courier" w:hAnsi="Courier" w:cs="Courier"/>
          <w:color w:val="028009"/>
          <w:sz w:val="20"/>
          <w:szCs w:val="20"/>
          <w:lang w:val="en-GB"/>
        </w:rPr>
        <w:t>dxdt</w:t>
      </w:r>
      <w:proofErr w:type="spellEnd"/>
      <w:r w:rsidRPr="00A12E24">
        <w:rPr>
          <w:rFonts w:ascii="Courier" w:hAnsi="Courier" w:cs="Courier"/>
          <w:color w:val="028009"/>
          <w:sz w:val="20"/>
          <w:szCs w:val="20"/>
          <w:lang w:val="en-GB"/>
        </w:rPr>
        <w:t xml:space="preserve"> = f(</w:t>
      </w:r>
      <w:proofErr w:type="spellStart"/>
      <w:r w:rsidRPr="00A12E24">
        <w:rPr>
          <w:rFonts w:ascii="Courier" w:hAnsi="Courier" w:cs="Courier"/>
          <w:color w:val="028009"/>
          <w:sz w:val="20"/>
          <w:szCs w:val="20"/>
          <w:lang w:val="en-GB"/>
        </w:rPr>
        <w:t>x</w:t>
      </w:r>
      <w:proofErr w:type="gramStart"/>
      <w:r w:rsidRPr="00A12E24">
        <w:rPr>
          <w:rFonts w:ascii="Courier" w:hAnsi="Courier" w:cs="Courier"/>
          <w:color w:val="028009"/>
          <w:sz w:val="20"/>
          <w:szCs w:val="20"/>
          <w:lang w:val="en-GB"/>
        </w:rPr>
        <w:t>,v</w:t>
      </w:r>
      <w:proofErr w:type="spellEnd"/>
      <w:proofErr w:type="gramEnd"/>
      <w:r w:rsidRPr="00A12E24">
        <w:rPr>
          <w:rFonts w:ascii="Courier" w:hAnsi="Courier" w:cs="Courier"/>
          <w:color w:val="028009"/>
          <w:sz w:val="20"/>
          <w:szCs w:val="20"/>
          <w:lang w:val="en-GB"/>
        </w:rPr>
        <w:t>)             Underlying dynamics with exogenous inputs</w:t>
      </w:r>
    </w:p>
    <w:p w14:paraId="65B222E8"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s    = h(d(x)) + e        Observer model generating observed data</w:t>
      </w:r>
    </w:p>
    <w:p w14:paraId="7DF219D6"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4BD614BD"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w:t>
      </w:r>
    </w:p>
    <w:p w14:paraId="6EE66302"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level 1: </w:t>
      </w:r>
      <w:proofErr w:type="spellStart"/>
      <w:r w:rsidRPr="00A12E24">
        <w:rPr>
          <w:rFonts w:ascii="Courier" w:hAnsi="Courier" w:cs="Courier"/>
          <w:color w:val="028009"/>
          <w:sz w:val="20"/>
          <w:szCs w:val="20"/>
          <w:lang w:val="en-GB"/>
        </w:rPr>
        <w:t>Thresholding</w:t>
      </w:r>
      <w:proofErr w:type="spellEnd"/>
      <w:r w:rsidRPr="00A12E24">
        <w:rPr>
          <w:rFonts w:ascii="Courier" w:hAnsi="Courier" w:cs="Courier"/>
          <w:color w:val="028009"/>
          <w:sz w:val="20"/>
          <w:szCs w:val="20"/>
          <w:lang w:val="en-GB"/>
        </w:rPr>
        <w:t xml:space="preserve"> function (</w:t>
      </w:r>
      <w:proofErr w:type="spellStart"/>
      <w:r w:rsidRPr="00A12E24">
        <w:rPr>
          <w:rFonts w:ascii="Courier" w:hAnsi="Courier" w:cs="Courier"/>
          <w:color w:val="028009"/>
          <w:sz w:val="20"/>
          <w:szCs w:val="20"/>
          <w:lang w:val="en-GB"/>
        </w:rPr>
        <w:t>M.h</w:t>
      </w:r>
      <w:proofErr w:type="spellEnd"/>
      <w:r w:rsidRPr="00A12E24">
        <w:rPr>
          <w:rFonts w:ascii="Courier" w:hAnsi="Courier" w:cs="Courier"/>
          <w:color w:val="028009"/>
          <w:sz w:val="20"/>
          <w:szCs w:val="20"/>
          <w:lang w:val="en-GB"/>
        </w:rPr>
        <w:t>) that converts continuous states of</w:t>
      </w:r>
    </w:p>
    <w:p w14:paraId="17714774"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psychopathology into discrete scores (here between 0 and 1) with</w:t>
      </w:r>
    </w:p>
    <w:p w14:paraId="6FCEED34"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thresholds parameterised by </w:t>
      </w:r>
      <w:proofErr w:type="spellStart"/>
      <w:r w:rsidRPr="00A12E24">
        <w:rPr>
          <w:rFonts w:ascii="Courier" w:hAnsi="Courier" w:cs="Courier"/>
          <w:color w:val="028009"/>
          <w:sz w:val="20"/>
          <w:szCs w:val="20"/>
          <w:lang w:val="en-GB"/>
        </w:rPr>
        <w:t>P.u</w:t>
      </w:r>
      <w:proofErr w:type="spellEnd"/>
      <w:r w:rsidRPr="00A12E24">
        <w:rPr>
          <w:rFonts w:ascii="Courier" w:hAnsi="Courier" w:cs="Courier"/>
          <w:color w:val="028009"/>
          <w:sz w:val="20"/>
          <w:szCs w:val="20"/>
          <w:lang w:val="en-GB"/>
        </w:rPr>
        <w:t>. This function can be changed to apply</w:t>
      </w:r>
    </w:p>
    <w:p w14:paraId="706EC957"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multiple thresholds to generate discrete scales of the sort found in</w:t>
      </w:r>
    </w:p>
    <w:p w14:paraId="652F0CB5"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clinical instruments.</w:t>
      </w:r>
    </w:p>
    <w:p w14:paraId="59077091"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0D764B56"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M.h</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x,P</w:t>
      </w:r>
      <w:proofErr w:type="spellEnd"/>
      <w:r w:rsidRPr="00A12E24">
        <w:rPr>
          <w:rFonts w:ascii="Courier" w:hAnsi="Courier" w:cs="Courier"/>
          <w:color w:val="000000"/>
          <w:sz w:val="20"/>
          <w:szCs w:val="20"/>
          <w:lang w:val="en-GB"/>
        </w:rPr>
        <w:t>)</w:t>
      </w:r>
      <w:proofErr w:type="spellStart"/>
      <w:r w:rsidRPr="00A12E24">
        <w:rPr>
          <w:rFonts w:ascii="Courier" w:hAnsi="Courier" w:cs="Courier"/>
          <w:color w:val="000000"/>
          <w:sz w:val="20"/>
          <w:szCs w:val="20"/>
          <w:lang w:val="en-GB"/>
        </w:rPr>
        <w:t>spm_phi</w:t>
      </w:r>
      <w:proofErr w:type="spellEnd"/>
      <w:r w:rsidRPr="00A12E24">
        <w:rPr>
          <w:rFonts w:ascii="Courier" w:hAnsi="Courier" w:cs="Courier"/>
          <w:color w:val="000000"/>
          <w:sz w:val="20"/>
          <w:szCs w:val="20"/>
          <w:lang w:val="en-GB"/>
        </w:rPr>
        <w:t xml:space="preserve">([x(:,1) - </w:t>
      </w:r>
      <w:proofErr w:type="spellStart"/>
      <w:r w:rsidRPr="00A12E24">
        <w:rPr>
          <w:rFonts w:ascii="Courier" w:hAnsi="Courier" w:cs="Courier"/>
          <w:color w:val="000000"/>
          <w:sz w:val="20"/>
          <w:szCs w:val="20"/>
          <w:lang w:val="en-GB"/>
        </w:rPr>
        <w:t>P.u</w:t>
      </w:r>
      <w:proofErr w:type="spellEnd"/>
      <w:r w:rsidRPr="00A12E24">
        <w:rPr>
          <w:rFonts w:ascii="Courier" w:hAnsi="Courier" w:cs="Courier"/>
          <w:color w:val="000000"/>
          <w:sz w:val="20"/>
          <w:szCs w:val="20"/>
          <w:lang w:val="en-GB"/>
        </w:rPr>
        <w:t xml:space="preserve">(1), x(:,2) - </w:t>
      </w:r>
      <w:proofErr w:type="spellStart"/>
      <w:r w:rsidRPr="00A12E24">
        <w:rPr>
          <w:rFonts w:ascii="Courier" w:hAnsi="Courier" w:cs="Courier"/>
          <w:color w:val="000000"/>
          <w:sz w:val="20"/>
          <w:szCs w:val="20"/>
          <w:lang w:val="en-GB"/>
        </w:rPr>
        <w:t>P.u</w:t>
      </w:r>
      <w:proofErr w:type="spellEnd"/>
      <w:r w:rsidRPr="00A12E24">
        <w:rPr>
          <w:rFonts w:ascii="Courier" w:hAnsi="Courier" w:cs="Courier"/>
          <w:color w:val="000000"/>
          <w:sz w:val="20"/>
          <w:szCs w:val="20"/>
          <w:lang w:val="en-GB"/>
        </w:rPr>
        <w:t xml:space="preserve">(2), x(:,3) - </w:t>
      </w:r>
      <w:proofErr w:type="spellStart"/>
      <w:r w:rsidRPr="00A12E24">
        <w:rPr>
          <w:rFonts w:ascii="Courier" w:hAnsi="Courier" w:cs="Courier"/>
          <w:color w:val="000000"/>
          <w:sz w:val="20"/>
          <w:szCs w:val="20"/>
          <w:lang w:val="en-GB"/>
        </w:rPr>
        <w:t>P.u</w:t>
      </w:r>
      <w:proofErr w:type="spellEnd"/>
      <w:r w:rsidRPr="00A12E24">
        <w:rPr>
          <w:rFonts w:ascii="Courier" w:hAnsi="Courier" w:cs="Courier"/>
          <w:color w:val="000000"/>
          <w:sz w:val="20"/>
          <w:szCs w:val="20"/>
          <w:lang w:val="en-GB"/>
        </w:rPr>
        <w:t>(3)]*8);</w:t>
      </w:r>
    </w:p>
    <w:p w14:paraId="0E34E1DC"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00000"/>
          <w:sz w:val="20"/>
          <w:szCs w:val="20"/>
          <w:lang w:val="en-GB"/>
        </w:rPr>
        <w:t xml:space="preserve"> </w:t>
      </w:r>
    </w:p>
    <w:p w14:paraId="1DC97091"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level 2: the level that generates latent (psychopathology)causes y = g(x) </w:t>
      </w:r>
    </w:p>
    <w:p w14:paraId="53F034A1"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from(pathophysiological) states (x) that are subject to interventions (v).</w:t>
      </w:r>
    </w:p>
    <w:p w14:paraId="411FE90B"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The first equation (</w:t>
      </w:r>
      <w:proofErr w:type="spellStart"/>
      <w:r w:rsidRPr="00A12E24">
        <w:rPr>
          <w:rFonts w:ascii="Courier" w:hAnsi="Courier" w:cs="Courier"/>
          <w:color w:val="028009"/>
          <w:sz w:val="20"/>
          <w:szCs w:val="20"/>
          <w:lang w:val="en-GB"/>
        </w:rPr>
        <w:t>M.f</w:t>
      </w:r>
      <w:proofErr w:type="spellEnd"/>
      <w:r w:rsidRPr="00A12E24">
        <w:rPr>
          <w:rFonts w:ascii="Courier" w:hAnsi="Courier" w:cs="Courier"/>
          <w:color w:val="028009"/>
          <w:sz w:val="20"/>
          <w:szCs w:val="20"/>
          <w:lang w:val="en-GB"/>
        </w:rPr>
        <w:t>) models the dynamics or flow of underlying</w:t>
      </w:r>
    </w:p>
    <w:p w14:paraId="003C1BB3"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pathophysiology using a Lorentz system, while the second equation (</w:t>
      </w:r>
      <w:proofErr w:type="spellStart"/>
      <w:r w:rsidRPr="00A12E24">
        <w:rPr>
          <w:rFonts w:ascii="Courier" w:hAnsi="Courier" w:cs="Courier"/>
          <w:color w:val="028009"/>
          <w:sz w:val="20"/>
          <w:szCs w:val="20"/>
          <w:lang w:val="en-GB"/>
        </w:rPr>
        <w:t>M.d</w:t>
      </w:r>
      <w:proofErr w:type="spellEnd"/>
      <w:r w:rsidRPr="00A12E24">
        <w:rPr>
          <w:rFonts w:ascii="Courier" w:hAnsi="Courier" w:cs="Courier"/>
          <w:color w:val="028009"/>
          <w:sz w:val="20"/>
          <w:szCs w:val="20"/>
          <w:lang w:val="en-GB"/>
        </w:rPr>
        <w:t>)</w:t>
      </w:r>
    </w:p>
    <w:p w14:paraId="1CFF4732"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extracts a subset of physiological states and mixes them to generate the</w:t>
      </w:r>
    </w:p>
    <w:p w14:paraId="085B003E"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psychological states (y). The parameters of these functions determine the</w:t>
      </w:r>
    </w:p>
    <w:p w14:paraId="2624F96E"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underlying dynamics of the disease (P.A) and its psychopathological</w:t>
      </w:r>
    </w:p>
    <w:p w14:paraId="7381BF8F"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manifestation (P.B)</w:t>
      </w:r>
    </w:p>
    <w:p w14:paraId="539EBF8B"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0C27153C"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M.f</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x,v,P,M</w:t>
      </w:r>
      <w:proofErr w:type="spellEnd"/>
      <w:r w:rsidRPr="00A12E24">
        <w:rPr>
          <w:rFonts w:ascii="Courier" w:hAnsi="Courier" w:cs="Courier"/>
          <w:color w:val="000000"/>
          <w:sz w:val="20"/>
          <w:szCs w:val="20"/>
          <w:lang w:val="en-GB"/>
        </w:rPr>
        <w:t>)[-P.A(1) P.A(1) 0; ((1 - v*P.A(3))*P.A(2) - x(3)) -1 0; x(2) 0 -8/3]*x/P.t;</w:t>
      </w:r>
    </w:p>
    <w:p w14:paraId="52665B30" w14:textId="77777777" w:rsidR="00ED6BE0" w:rsidRPr="00A12E24" w:rsidRDefault="00ED6BE0" w:rsidP="00ED6BE0">
      <w:pPr>
        <w:autoSpaceDE w:val="0"/>
        <w:autoSpaceDN w:val="0"/>
        <w:adjustRightInd w:val="0"/>
        <w:rPr>
          <w:rFonts w:ascii="Courier" w:hAnsi="Courier"/>
          <w:lang w:val="en-GB"/>
        </w:rPr>
      </w:pPr>
      <w:proofErr w:type="spellStart"/>
      <w:proofErr w:type="gramStart"/>
      <w:r w:rsidRPr="00A12E24">
        <w:rPr>
          <w:rFonts w:ascii="Courier" w:hAnsi="Courier" w:cs="Courier"/>
          <w:color w:val="000000"/>
          <w:sz w:val="20"/>
          <w:szCs w:val="20"/>
          <w:lang w:val="en-GB"/>
        </w:rPr>
        <w:t>M.d</w:t>
      </w:r>
      <w:proofErr w:type="spellEnd"/>
      <w:r w:rsidRPr="00A12E24">
        <w:rPr>
          <w:rFonts w:ascii="Courier" w:hAnsi="Courier" w:cs="Courier"/>
          <w:color w:val="000000"/>
          <w:sz w:val="20"/>
          <w:szCs w:val="20"/>
          <w:lang w:val="en-GB"/>
        </w:rPr>
        <w:t xml:space="preserve">  =</w:t>
      </w:r>
      <w:proofErr w:type="gramEnd"/>
      <w:r w:rsidRPr="00A12E24">
        <w:rPr>
          <w:rFonts w:ascii="Courier" w:hAnsi="Courier" w:cs="Courier"/>
          <w:color w:val="000000"/>
          <w:sz w:val="20"/>
          <w:szCs w:val="20"/>
          <w:lang w:val="en-GB"/>
        </w:rPr>
        <w:t xml:space="preserve"> @(</w:t>
      </w:r>
      <w:proofErr w:type="spellStart"/>
      <w:r w:rsidRPr="00A12E24">
        <w:rPr>
          <w:rFonts w:ascii="Courier" w:hAnsi="Courier" w:cs="Courier"/>
          <w:color w:val="000000"/>
          <w:sz w:val="20"/>
          <w:szCs w:val="20"/>
          <w:lang w:val="en-GB"/>
        </w:rPr>
        <w:t>x,P</w:t>
      </w:r>
      <w:proofErr w:type="spellEnd"/>
      <w:r w:rsidRPr="00A12E24">
        <w:rPr>
          <w:rFonts w:ascii="Courier" w:hAnsi="Courier" w:cs="Courier"/>
          <w:color w:val="000000"/>
          <w:sz w:val="20"/>
          <w:szCs w:val="20"/>
          <w:lang w:val="en-GB"/>
        </w:rPr>
        <w:t>) x*P.B/16;</w:t>
      </w:r>
    </w:p>
    <w:p w14:paraId="3BC529B6"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00000"/>
          <w:sz w:val="20"/>
          <w:szCs w:val="20"/>
          <w:lang w:val="en-GB"/>
        </w:rPr>
        <w:t xml:space="preserve"> </w:t>
      </w:r>
    </w:p>
    <w:p w14:paraId="15DE0CD4"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level 3: the level that perturbed the physiological dynamics by</w:t>
      </w:r>
    </w:p>
    <w:p w14:paraId="029ECF1A"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intervening on the parameters governing flow. These interventions or</w:t>
      </w:r>
    </w:p>
    <w:p w14:paraId="217BC0C2"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exogenous inputs could be regarded as life events or pharmacological</w:t>
      </w:r>
    </w:p>
    <w:p w14:paraId="239EA1AE"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interventions. This exogenous input variable (</w:t>
      </w:r>
      <w:proofErr w:type="spellStart"/>
      <w:r w:rsidRPr="00A12E24">
        <w:rPr>
          <w:rFonts w:ascii="Courier" w:hAnsi="Courier" w:cs="Courier"/>
          <w:color w:val="028009"/>
          <w:sz w:val="20"/>
          <w:szCs w:val="20"/>
          <w:lang w:val="en-GB"/>
        </w:rPr>
        <w:t>M.v</w:t>
      </w:r>
      <w:proofErr w:type="spellEnd"/>
      <w:r w:rsidRPr="00A12E24">
        <w:rPr>
          <w:rFonts w:ascii="Courier" w:hAnsi="Courier" w:cs="Courier"/>
          <w:color w:val="028009"/>
          <w:sz w:val="20"/>
          <w:szCs w:val="20"/>
          <w:lang w:val="en-GB"/>
        </w:rPr>
        <w:t xml:space="preserve">) is smooth and  </w:t>
      </w:r>
    </w:p>
    <w:p w14:paraId="17AD5A78"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fluctuating changes that are parameterised with the coefficients of a </w:t>
      </w:r>
    </w:p>
    <w:p w14:paraId="7074614B"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discrete cosine function of time (</w:t>
      </w:r>
      <w:proofErr w:type="spellStart"/>
      <w:r w:rsidRPr="00A12E24">
        <w:rPr>
          <w:rFonts w:ascii="Courier" w:hAnsi="Courier" w:cs="Courier"/>
          <w:color w:val="028009"/>
          <w:sz w:val="20"/>
          <w:szCs w:val="20"/>
          <w:lang w:val="en-GB"/>
        </w:rPr>
        <w:t>P.v</w:t>
      </w:r>
      <w:proofErr w:type="spellEnd"/>
      <w:r w:rsidRPr="00A12E24">
        <w:rPr>
          <w:rFonts w:ascii="Courier" w:hAnsi="Courier" w:cs="Courier"/>
          <w:color w:val="028009"/>
          <w:sz w:val="20"/>
          <w:szCs w:val="20"/>
          <w:lang w:val="en-GB"/>
        </w:rPr>
        <w:t>).</w:t>
      </w:r>
    </w:p>
    <w:p w14:paraId="3BC560D3"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1E204BC2" w14:textId="77777777" w:rsidR="00ED6BE0" w:rsidRPr="00A12E24" w:rsidRDefault="00ED6BE0" w:rsidP="00ED6BE0">
      <w:pPr>
        <w:autoSpaceDE w:val="0"/>
        <w:autoSpaceDN w:val="0"/>
        <w:adjustRightInd w:val="0"/>
        <w:rPr>
          <w:rFonts w:ascii="Courier" w:hAnsi="Courier"/>
          <w:lang w:val="en-GB"/>
        </w:rPr>
      </w:pPr>
      <w:proofErr w:type="spellStart"/>
      <w:proofErr w:type="gramStart"/>
      <w:r w:rsidRPr="00A12E24">
        <w:rPr>
          <w:rFonts w:ascii="Courier" w:hAnsi="Courier" w:cs="Courier"/>
          <w:color w:val="000000"/>
          <w:sz w:val="20"/>
          <w:szCs w:val="20"/>
          <w:lang w:val="en-GB"/>
        </w:rPr>
        <w:t>M.v</w:t>
      </w:r>
      <w:proofErr w:type="spellEnd"/>
      <w:r w:rsidRPr="00A12E24">
        <w:rPr>
          <w:rFonts w:ascii="Courier" w:hAnsi="Courier" w:cs="Courier"/>
          <w:color w:val="000000"/>
          <w:sz w:val="20"/>
          <w:szCs w:val="20"/>
          <w:lang w:val="en-GB"/>
        </w:rPr>
        <w:t xml:space="preserve">  =</w:t>
      </w:r>
      <w:proofErr w:type="gramEnd"/>
      <w:r w:rsidRPr="00A12E24">
        <w:rPr>
          <w:rFonts w:ascii="Courier" w:hAnsi="Courier" w:cs="Courier"/>
          <w:color w:val="000000"/>
          <w:sz w:val="20"/>
          <w:szCs w:val="20"/>
          <w:lang w:val="en-GB"/>
        </w:rPr>
        <w:t xml:space="preserve"> @(T,P) </w:t>
      </w:r>
      <w:proofErr w:type="spellStart"/>
      <w:r w:rsidRPr="00A12E24">
        <w:rPr>
          <w:rFonts w:ascii="Courier" w:hAnsi="Courier" w:cs="Courier"/>
          <w:color w:val="000000"/>
          <w:sz w:val="20"/>
          <w:szCs w:val="20"/>
          <w:lang w:val="en-GB"/>
        </w:rPr>
        <w:t>spm_dctmtx</w:t>
      </w:r>
      <w:proofErr w:type="spellEnd"/>
      <w:r w:rsidRPr="00A12E24">
        <w:rPr>
          <w:rFonts w:ascii="Courier" w:hAnsi="Courier" w:cs="Courier"/>
          <w:color w:val="000000"/>
          <w:sz w:val="20"/>
          <w:szCs w:val="20"/>
          <w:lang w:val="en-GB"/>
        </w:rPr>
        <w:t>(</w:t>
      </w:r>
      <w:proofErr w:type="spellStart"/>
      <w:r w:rsidRPr="00A12E24">
        <w:rPr>
          <w:rFonts w:ascii="Courier" w:hAnsi="Courier" w:cs="Courier"/>
          <w:color w:val="000000"/>
          <w:sz w:val="20"/>
          <w:szCs w:val="20"/>
          <w:lang w:val="en-GB"/>
        </w:rPr>
        <w:t>T,numel</w:t>
      </w:r>
      <w:proofErr w:type="spellEnd"/>
      <w:r w:rsidRPr="00A12E24">
        <w:rPr>
          <w:rFonts w:ascii="Courier" w:hAnsi="Courier" w:cs="Courier"/>
          <w:color w:val="000000"/>
          <w:sz w:val="20"/>
          <w:szCs w:val="20"/>
          <w:lang w:val="en-GB"/>
        </w:rPr>
        <w:t>(P.C))*P.C(:);</w:t>
      </w:r>
    </w:p>
    <w:p w14:paraId="5807016E"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00000"/>
          <w:sz w:val="20"/>
          <w:szCs w:val="20"/>
          <w:lang w:val="en-GB"/>
        </w:rPr>
        <w:t xml:space="preserve"> </w:t>
      </w:r>
    </w:p>
    <w:p w14:paraId="1FCEBC65"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Having established the structure of the generative model we can now</w:t>
      </w:r>
    </w:p>
    <w:p w14:paraId="591E2397"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specify the prior expectations over the requisite parameters; including</w:t>
      </w:r>
    </w:p>
    <w:p w14:paraId="74483AD5"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the overall rate at which the dynamics are expressed (P.t). Here, </w:t>
      </w:r>
      <w:proofErr w:type="spellStart"/>
      <w:r w:rsidRPr="00A12E24">
        <w:rPr>
          <w:rFonts w:ascii="Courier" w:hAnsi="Courier" w:cs="Courier"/>
          <w:color w:val="028009"/>
          <w:sz w:val="20"/>
          <w:szCs w:val="20"/>
          <w:lang w:val="en-GB"/>
        </w:rPr>
        <w:t>P.x</w:t>
      </w:r>
      <w:proofErr w:type="spellEnd"/>
    </w:p>
    <w:p w14:paraId="1205FB90"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parameterises the initial states at the beginning of the timeseries.</w:t>
      </w:r>
    </w:p>
    <w:p w14:paraId="0A90724C"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627D7CD0"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pE.A</w:t>
      </w:r>
      <w:proofErr w:type="spellEnd"/>
      <w:r w:rsidRPr="00A12E24">
        <w:rPr>
          <w:rFonts w:ascii="Courier" w:hAnsi="Courier" w:cs="Courier"/>
          <w:color w:val="000000"/>
          <w:sz w:val="20"/>
          <w:szCs w:val="20"/>
          <w:lang w:val="en-GB"/>
        </w:rPr>
        <w:t xml:space="preserve"> = [10 16 1];                      </w:t>
      </w:r>
      <w:r w:rsidRPr="00A12E24">
        <w:rPr>
          <w:rFonts w:ascii="Courier" w:hAnsi="Courier" w:cs="Courier"/>
          <w:color w:val="028009"/>
          <w:sz w:val="20"/>
          <w:szCs w:val="20"/>
          <w:lang w:val="en-GB"/>
        </w:rPr>
        <w:t>% parameters of pathophysiology</w:t>
      </w:r>
    </w:p>
    <w:p w14:paraId="032A220A"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pE.B</w:t>
      </w:r>
      <w:proofErr w:type="spellEnd"/>
      <w:r w:rsidRPr="00A12E24">
        <w:rPr>
          <w:rFonts w:ascii="Courier" w:hAnsi="Courier" w:cs="Courier"/>
          <w:color w:val="000000"/>
          <w:sz w:val="20"/>
          <w:szCs w:val="20"/>
          <w:lang w:val="en-GB"/>
        </w:rPr>
        <w:t xml:space="preserve"> = [0 1 0</w:t>
      </w:r>
      <w:proofErr w:type="gramStart"/>
      <w:r w:rsidRPr="00A12E24">
        <w:rPr>
          <w:rFonts w:ascii="Courier" w:hAnsi="Courier" w:cs="Courier"/>
          <w:color w:val="000000"/>
          <w:sz w:val="20"/>
          <w:szCs w:val="20"/>
          <w:lang w:val="en-GB"/>
        </w:rPr>
        <w:t>;1</w:t>
      </w:r>
      <w:proofErr w:type="gramEnd"/>
      <w:r w:rsidRPr="00A12E24">
        <w:rPr>
          <w:rFonts w:ascii="Courier" w:hAnsi="Courier" w:cs="Courier"/>
          <w:color w:val="000000"/>
          <w:sz w:val="20"/>
          <w:szCs w:val="20"/>
          <w:lang w:val="en-GB"/>
        </w:rPr>
        <w:t xml:space="preserve"> 0 0;0 0 1];            </w:t>
      </w:r>
      <w:r w:rsidRPr="00A12E24">
        <w:rPr>
          <w:rFonts w:ascii="Courier" w:hAnsi="Courier" w:cs="Courier"/>
          <w:color w:val="028009"/>
          <w:sz w:val="20"/>
          <w:szCs w:val="20"/>
          <w:lang w:val="en-GB"/>
        </w:rPr>
        <w:t>% mapping to psychopathology</w:t>
      </w:r>
    </w:p>
    <w:p w14:paraId="02689162"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pE.C</w:t>
      </w:r>
      <w:proofErr w:type="spellEnd"/>
      <w:r w:rsidRPr="00A12E24">
        <w:rPr>
          <w:rFonts w:ascii="Courier" w:hAnsi="Courier" w:cs="Courier"/>
          <w:color w:val="000000"/>
          <w:sz w:val="20"/>
          <w:szCs w:val="20"/>
          <w:lang w:val="en-GB"/>
        </w:rPr>
        <w:t xml:space="preserve"> = [0 0 0 0 0 0 0 0];              </w:t>
      </w:r>
      <w:r w:rsidRPr="00A12E24">
        <w:rPr>
          <w:rFonts w:ascii="Courier" w:hAnsi="Courier" w:cs="Courier"/>
          <w:color w:val="028009"/>
          <w:sz w:val="20"/>
          <w:szCs w:val="20"/>
          <w:lang w:val="en-GB"/>
        </w:rPr>
        <w:t>% parameters of perturbations</w:t>
      </w:r>
    </w:p>
    <w:p w14:paraId="009E157B"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pE.x</w:t>
      </w:r>
      <w:proofErr w:type="spellEnd"/>
      <w:r w:rsidRPr="00A12E24">
        <w:rPr>
          <w:rFonts w:ascii="Courier" w:hAnsi="Courier" w:cs="Courier"/>
          <w:color w:val="000000"/>
          <w:sz w:val="20"/>
          <w:szCs w:val="20"/>
          <w:lang w:val="en-GB"/>
        </w:rPr>
        <w:t xml:space="preserve"> = [16; 4; 32];                    </w:t>
      </w:r>
      <w:r w:rsidRPr="00A12E24">
        <w:rPr>
          <w:rFonts w:ascii="Courier" w:hAnsi="Courier" w:cs="Courier"/>
          <w:color w:val="028009"/>
          <w:sz w:val="20"/>
          <w:szCs w:val="20"/>
          <w:lang w:val="en-GB"/>
        </w:rPr>
        <w:t>% initial physiological states</w:t>
      </w:r>
    </w:p>
    <w:p w14:paraId="4BAAAEA0"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pE.u</w:t>
      </w:r>
      <w:proofErr w:type="spellEnd"/>
      <w:r w:rsidRPr="00A12E24">
        <w:rPr>
          <w:rFonts w:ascii="Courier" w:hAnsi="Courier" w:cs="Courier"/>
          <w:color w:val="000000"/>
          <w:sz w:val="20"/>
          <w:szCs w:val="20"/>
          <w:lang w:val="en-GB"/>
        </w:rPr>
        <w:t xml:space="preserve"> = [1</w:t>
      </w:r>
      <w:proofErr w:type="gramStart"/>
      <w:r w:rsidRPr="00A12E24">
        <w:rPr>
          <w:rFonts w:ascii="Courier" w:hAnsi="Courier" w:cs="Courier"/>
          <w:color w:val="000000"/>
          <w:sz w:val="20"/>
          <w:szCs w:val="20"/>
          <w:lang w:val="en-GB"/>
        </w:rPr>
        <w:t>,1,1</w:t>
      </w:r>
      <w:proofErr w:type="gramEnd"/>
      <w:r w:rsidRPr="00A12E24">
        <w:rPr>
          <w:rFonts w:ascii="Courier" w:hAnsi="Courier" w:cs="Courier"/>
          <w:color w:val="000000"/>
          <w:sz w:val="20"/>
          <w:szCs w:val="20"/>
          <w:lang w:val="en-GB"/>
        </w:rPr>
        <w:t xml:space="preserve">];                        </w:t>
      </w:r>
      <w:r w:rsidRPr="00A12E24">
        <w:rPr>
          <w:rFonts w:ascii="Courier" w:hAnsi="Courier" w:cs="Courier"/>
          <w:color w:val="028009"/>
          <w:sz w:val="20"/>
          <w:szCs w:val="20"/>
          <w:lang w:val="en-GB"/>
        </w:rPr>
        <w:t>% threshold for (three) outcomes</w:t>
      </w:r>
    </w:p>
    <w:p w14:paraId="6DFA0302"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00000"/>
          <w:sz w:val="20"/>
          <w:szCs w:val="20"/>
          <w:lang w:val="en-GB"/>
        </w:rPr>
        <w:t xml:space="preserve">pE.t = 128;                            </w:t>
      </w:r>
      <w:r w:rsidRPr="00A12E24">
        <w:rPr>
          <w:rFonts w:ascii="Courier" w:hAnsi="Courier" w:cs="Courier"/>
          <w:color w:val="028009"/>
          <w:sz w:val="20"/>
          <w:szCs w:val="20"/>
          <w:lang w:val="en-GB"/>
        </w:rPr>
        <w:t>% time constant of dynamics</w:t>
      </w:r>
    </w:p>
    <w:p w14:paraId="2B525BEA"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xml:space="preserve"> </w:t>
      </w:r>
    </w:p>
    <w:p w14:paraId="119CE0F9"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The priors are completed by specifying the prior covariance, that</w:t>
      </w:r>
    </w:p>
    <w:p w14:paraId="4A6F7671"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determines which parameters are fixed and which are unknown and need to</w:t>
      </w:r>
    </w:p>
    <w:p w14:paraId="311F998E"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 be estimated</w:t>
      </w:r>
    </w:p>
    <w:p w14:paraId="2452A186"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28009"/>
          <w:sz w:val="20"/>
          <w:szCs w:val="20"/>
          <w:lang w:val="en-GB"/>
        </w:rPr>
        <w:t>%--------------------------------------------------------------------------</w:t>
      </w:r>
    </w:p>
    <w:p w14:paraId="110B495B"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pC.A</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spm_</w:t>
      </w:r>
      <w:proofErr w:type="gramStart"/>
      <w:r w:rsidRPr="00A12E24">
        <w:rPr>
          <w:rFonts w:ascii="Courier" w:hAnsi="Courier" w:cs="Courier"/>
          <w:color w:val="000000"/>
          <w:sz w:val="20"/>
          <w:szCs w:val="20"/>
          <w:lang w:val="en-GB"/>
        </w:rPr>
        <w:t>zeros</w:t>
      </w:r>
      <w:proofErr w:type="spellEnd"/>
      <w:r w:rsidRPr="00A12E24">
        <w:rPr>
          <w:rFonts w:ascii="Courier" w:hAnsi="Courier" w:cs="Courier"/>
          <w:color w:val="000000"/>
          <w:sz w:val="20"/>
          <w:szCs w:val="20"/>
          <w:lang w:val="en-GB"/>
        </w:rPr>
        <w:t>(</w:t>
      </w:r>
      <w:proofErr w:type="spellStart"/>
      <w:proofErr w:type="gramEnd"/>
      <w:r w:rsidRPr="00A12E24">
        <w:rPr>
          <w:rFonts w:ascii="Courier" w:hAnsi="Courier" w:cs="Courier"/>
          <w:color w:val="000000"/>
          <w:sz w:val="20"/>
          <w:szCs w:val="20"/>
          <w:lang w:val="en-GB"/>
        </w:rPr>
        <w:t>pE.A</w:t>
      </w:r>
      <w:proofErr w:type="spellEnd"/>
      <w:r w:rsidRPr="00A12E24">
        <w:rPr>
          <w:rFonts w:ascii="Courier" w:hAnsi="Courier" w:cs="Courier"/>
          <w:color w:val="000000"/>
          <w:sz w:val="20"/>
          <w:szCs w:val="20"/>
          <w:lang w:val="en-GB"/>
        </w:rPr>
        <w:t>) + 1;</w:t>
      </w:r>
    </w:p>
    <w:p w14:paraId="7909D9F5" w14:textId="77777777" w:rsidR="00ED6BE0" w:rsidRPr="00A12E24" w:rsidRDefault="00ED6BE0" w:rsidP="00ED6BE0">
      <w:pPr>
        <w:autoSpaceDE w:val="0"/>
        <w:autoSpaceDN w:val="0"/>
        <w:adjustRightInd w:val="0"/>
        <w:rPr>
          <w:rFonts w:ascii="Courier" w:hAnsi="Courier"/>
          <w:lang w:val="en-GB"/>
        </w:rPr>
      </w:pPr>
      <w:proofErr w:type="spellStart"/>
      <w:proofErr w:type="gramStart"/>
      <w:r w:rsidRPr="00A12E24">
        <w:rPr>
          <w:rFonts w:ascii="Courier" w:hAnsi="Courier" w:cs="Courier"/>
          <w:color w:val="000000"/>
          <w:sz w:val="20"/>
          <w:szCs w:val="20"/>
          <w:lang w:val="en-GB"/>
        </w:rPr>
        <w:t>pC.A</w:t>
      </w:r>
      <w:proofErr w:type="spellEnd"/>
      <w:r w:rsidRPr="00A12E24">
        <w:rPr>
          <w:rFonts w:ascii="Courier" w:hAnsi="Courier" w:cs="Courier"/>
          <w:color w:val="000000"/>
          <w:sz w:val="20"/>
          <w:szCs w:val="20"/>
          <w:lang w:val="en-GB"/>
        </w:rPr>
        <w:t>(</w:t>
      </w:r>
      <w:proofErr w:type="gramEnd"/>
      <w:r w:rsidRPr="00A12E24">
        <w:rPr>
          <w:rFonts w:ascii="Courier" w:hAnsi="Courier" w:cs="Courier"/>
          <w:color w:val="000000"/>
          <w:sz w:val="20"/>
          <w:szCs w:val="20"/>
          <w:lang w:val="en-GB"/>
        </w:rPr>
        <w:t xml:space="preserve">1) = 0; </w:t>
      </w:r>
      <w:proofErr w:type="spellStart"/>
      <w:r w:rsidRPr="00A12E24">
        <w:rPr>
          <w:rFonts w:ascii="Courier" w:hAnsi="Courier" w:cs="Courier"/>
          <w:color w:val="000000"/>
          <w:sz w:val="20"/>
          <w:szCs w:val="20"/>
          <w:lang w:val="en-GB"/>
        </w:rPr>
        <w:t>pC.A</w:t>
      </w:r>
      <w:proofErr w:type="spellEnd"/>
      <w:r w:rsidRPr="00A12E24">
        <w:rPr>
          <w:rFonts w:ascii="Courier" w:hAnsi="Courier" w:cs="Courier"/>
          <w:color w:val="000000"/>
          <w:sz w:val="20"/>
          <w:szCs w:val="20"/>
          <w:lang w:val="en-GB"/>
        </w:rPr>
        <w:t xml:space="preserve">(3) = 0;              </w:t>
      </w:r>
      <w:r w:rsidRPr="00A12E24">
        <w:rPr>
          <w:rFonts w:ascii="Courier" w:hAnsi="Courier" w:cs="Courier"/>
          <w:color w:val="028009"/>
          <w:sz w:val="20"/>
          <w:szCs w:val="20"/>
          <w:lang w:val="en-GB"/>
        </w:rPr>
        <w:t xml:space="preserve">% allow only the 2nd param to vary          </w:t>
      </w:r>
    </w:p>
    <w:p w14:paraId="09FB8B29"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pC.B</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spm_</w:t>
      </w:r>
      <w:proofErr w:type="gramStart"/>
      <w:r w:rsidRPr="00A12E24">
        <w:rPr>
          <w:rFonts w:ascii="Courier" w:hAnsi="Courier" w:cs="Courier"/>
          <w:color w:val="000000"/>
          <w:sz w:val="20"/>
          <w:szCs w:val="20"/>
          <w:lang w:val="en-GB"/>
        </w:rPr>
        <w:t>zeros</w:t>
      </w:r>
      <w:proofErr w:type="spellEnd"/>
      <w:r w:rsidRPr="00A12E24">
        <w:rPr>
          <w:rFonts w:ascii="Courier" w:hAnsi="Courier" w:cs="Courier"/>
          <w:color w:val="000000"/>
          <w:sz w:val="20"/>
          <w:szCs w:val="20"/>
          <w:lang w:val="en-GB"/>
        </w:rPr>
        <w:t>(</w:t>
      </w:r>
      <w:proofErr w:type="spellStart"/>
      <w:proofErr w:type="gramEnd"/>
      <w:r w:rsidRPr="00A12E24">
        <w:rPr>
          <w:rFonts w:ascii="Courier" w:hAnsi="Courier" w:cs="Courier"/>
          <w:color w:val="000000"/>
          <w:sz w:val="20"/>
          <w:szCs w:val="20"/>
          <w:lang w:val="en-GB"/>
        </w:rPr>
        <w:t>pE.B</w:t>
      </w:r>
      <w:proofErr w:type="spellEnd"/>
      <w:r w:rsidRPr="00A12E24">
        <w:rPr>
          <w:rFonts w:ascii="Courier" w:hAnsi="Courier" w:cs="Courier"/>
          <w:color w:val="000000"/>
          <w:sz w:val="20"/>
          <w:szCs w:val="20"/>
          <w:lang w:val="en-GB"/>
        </w:rPr>
        <w:t>) + 1;</w:t>
      </w:r>
    </w:p>
    <w:p w14:paraId="121660D0" w14:textId="77777777" w:rsidR="00ED6BE0" w:rsidRPr="00A12E24" w:rsidRDefault="00ED6BE0" w:rsidP="00ED6BE0">
      <w:pPr>
        <w:autoSpaceDE w:val="0"/>
        <w:autoSpaceDN w:val="0"/>
        <w:adjustRightInd w:val="0"/>
        <w:rPr>
          <w:rFonts w:ascii="Courier" w:hAnsi="Courier"/>
          <w:lang w:val="en-GB"/>
        </w:rPr>
      </w:pPr>
      <w:proofErr w:type="spellStart"/>
      <w:proofErr w:type="gramStart"/>
      <w:r w:rsidRPr="00A12E24">
        <w:rPr>
          <w:rFonts w:ascii="Courier" w:hAnsi="Courier" w:cs="Courier"/>
          <w:color w:val="000000"/>
          <w:sz w:val="20"/>
          <w:szCs w:val="20"/>
          <w:lang w:val="en-GB"/>
        </w:rPr>
        <w:t>pC.B</w:t>
      </w:r>
      <w:proofErr w:type="spellEnd"/>
      <w:r w:rsidRPr="00A12E24">
        <w:rPr>
          <w:rFonts w:ascii="Courier" w:hAnsi="Courier" w:cs="Courier"/>
          <w:color w:val="000000"/>
          <w:sz w:val="20"/>
          <w:szCs w:val="20"/>
          <w:lang w:val="en-GB"/>
        </w:rPr>
        <w:t>(</w:t>
      </w:r>
      <w:proofErr w:type="gramEnd"/>
      <w:r w:rsidRPr="00A12E24">
        <w:rPr>
          <w:rFonts w:ascii="Courier" w:hAnsi="Courier" w:cs="Courier"/>
          <w:color w:val="000000"/>
          <w:sz w:val="20"/>
          <w:szCs w:val="20"/>
          <w:lang w:val="en-GB"/>
        </w:rPr>
        <w:t xml:space="preserve">3) = 0; </w:t>
      </w:r>
      <w:proofErr w:type="spellStart"/>
      <w:r w:rsidRPr="00A12E24">
        <w:rPr>
          <w:rFonts w:ascii="Courier" w:hAnsi="Courier" w:cs="Courier"/>
          <w:color w:val="000000"/>
          <w:sz w:val="20"/>
          <w:szCs w:val="20"/>
          <w:lang w:val="en-GB"/>
        </w:rPr>
        <w:t>pC.B</w:t>
      </w:r>
      <w:proofErr w:type="spellEnd"/>
      <w:r w:rsidRPr="00A12E24">
        <w:rPr>
          <w:rFonts w:ascii="Courier" w:hAnsi="Courier" w:cs="Courier"/>
          <w:color w:val="000000"/>
          <w:sz w:val="20"/>
          <w:szCs w:val="20"/>
          <w:lang w:val="en-GB"/>
        </w:rPr>
        <w:t xml:space="preserve">(5) = 0; </w:t>
      </w:r>
      <w:proofErr w:type="spellStart"/>
      <w:r w:rsidRPr="00A12E24">
        <w:rPr>
          <w:rFonts w:ascii="Courier" w:hAnsi="Courier" w:cs="Courier"/>
          <w:color w:val="000000"/>
          <w:sz w:val="20"/>
          <w:szCs w:val="20"/>
          <w:lang w:val="en-GB"/>
        </w:rPr>
        <w:t>pC.B</w:t>
      </w:r>
      <w:proofErr w:type="spellEnd"/>
      <w:r w:rsidRPr="00A12E24">
        <w:rPr>
          <w:rFonts w:ascii="Courier" w:hAnsi="Courier" w:cs="Courier"/>
          <w:color w:val="000000"/>
          <w:sz w:val="20"/>
          <w:szCs w:val="20"/>
          <w:lang w:val="en-GB"/>
        </w:rPr>
        <w:t xml:space="preserve">(7) = 0; </w:t>
      </w:r>
      <w:r w:rsidRPr="00A12E24">
        <w:rPr>
          <w:rFonts w:ascii="Courier" w:hAnsi="Courier" w:cs="Courier"/>
          <w:color w:val="028009"/>
          <w:sz w:val="20"/>
          <w:szCs w:val="20"/>
          <w:lang w:val="en-GB"/>
        </w:rPr>
        <w:t>% B([3, 5, 7]) are fixed based on previous experience</w:t>
      </w:r>
    </w:p>
    <w:p w14:paraId="7F8CD8E3"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pC.C</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spm_</w:t>
      </w:r>
      <w:proofErr w:type="gramStart"/>
      <w:r w:rsidRPr="00A12E24">
        <w:rPr>
          <w:rFonts w:ascii="Courier" w:hAnsi="Courier" w:cs="Courier"/>
          <w:color w:val="000000"/>
          <w:sz w:val="20"/>
          <w:szCs w:val="20"/>
          <w:lang w:val="en-GB"/>
        </w:rPr>
        <w:t>zeros</w:t>
      </w:r>
      <w:proofErr w:type="spellEnd"/>
      <w:r w:rsidRPr="00A12E24">
        <w:rPr>
          <w:rFonts w:ascii="Courier" w:hAnsi="Courier" w:cs="Courier"/>
          <w:color w:val="000000"/>
          <w:sz w:val="20"/>
          <w:szCs w:val="20"/>
          <w:lang w:val="en-GB"/>
        </w:rPr>
        <w:t>(</w:t>
      </w:r>
      <w:proofErr w:type="spellStart"/>
      <w:proofErr w:type="gramEnd"/>
      <w:r w:rsidRPr="00A12E24">
        <w:rPr>
          <w:rFonts w:ascii="Courier" w:hAnsi="Courier" w:cs="Courier"/>
          <w:color w:val="000000"/>
          <w:sz w:val="20"/>
          <w:szCs w:val="20"/>
          <w:lang w:val="en-GB"/>
        </w:rPr>
        <w:t>pE.C</w:t>
      </w:r>
      <w:proofErr w:type="spellEnd"/>
      <w:r w:rsidRPr="00A12E24">
        <w:rPr>
          <w:rFonts w:ascii="Courier" w:hAnsi="Courier" w:cs="Courier"/>
          <w:color w:val="000000"/>
          <w:sz w:val="20"/>
          <w:szCs w:val="20"/>
          <w:lang w:val="en-GB"/>
        </w:rPr>
        <w:t>) + 1/64;</w:t>
      </w:r>
    </w:p>
    <w:p w14:paraId="596967B0"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pC.x</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spm_</w:t>
      </w:r>
      <w:proofErr w:type="gramStart"/>
      <w:r w:rsidRPr="00A12E24">
        <w:rPr>
          <w:rFonts w:ascii="Courier" w:hAnsi="Courier" w:cs="Courier"/>
          <w:color w:val="000000"/>
          <w:sz w:val="20"/>
          <w:szCs w:val="20"/>
          <w:lang w:val="en-GB"/>
        </w:rPr>
        <w:t>zeros</w:t>
      </w:r>
      <w:proofErr w:type="spellEnd"/>
      <w:r w:rsidRPr="00A12E24">
        <w:rPr>
          <w:rFonts w:ascii="Courier" w:hAnsi="Courier" w:cs="Courier"/>
          <w:color w:val="000000"/>
          <w:sz w:val="20"/>
          <w:szCs w:val="20"/>
          <w:lang w:val="en-GB"/>
        </w:rPr>
        <w:t>(</w:t>
      </w:r>
      <w:proofErr w:type="spellStart"/>
      <w:proofErr w:type="gramEnd"/>
      <w:r w:rsidRPr="00A12E24">
        <w:rPr>
          <w:rFonts w:ascii="Courier" w:hAnsi="Courier" w:cs="Courier"/>
          <w:color w:val="000000"/>
          <w:sz w:val="20"/>
          <w:szCs w:val="20"/>
          <w:lang w:val="en-GB"/>
        </w:rPr>
        <w:t>pE.x</w:t>
      </w:r>
      <w:proofErr w:type="spellEnd"/>
      <w:r w:rsidRPr="00A12E24">
        <w:rPr>
          <w:rFonts w:ascii="Courier" w:hAnsi="Courier" w:cs="Courier"/>
          <w:color w:val="000000"/>
          <w:sz w:val="20"/>
          <w:szCs w:val="20"/>
          <w:lang w:val="en-GB"/>
        </w:rPr>
        <w:t>) + 1;</w:t>
      </w:r>
    </w:p>
    <w:p w14:paraId="3BBBA214" w14:textId="77777777" w:rsidR="00ED6BE0" w:rsidRPr="00A12E24" w:rsidRDefault="00ED6BE0" w:rsidP="00ED6BE0">
      <w:pPr>
        <w:autoSpaceDE w:val="0"/>
        <w:autoSpaceDN w:val="0"/>
        <w:adjustRightInd w:val="0"/>
        <w:rPr>
          <w:rFonts w:ascii="Courier" w:hAnsi="Courier"/>
          <w:lang w:val="en-GB"/>
        </w:rPr>
      </w:pPr>
      <w:proofErr w:type="spellStart"/>
      <w:r w:rsidRPr="00A12E24">
        <w:rPr>
          <w:rFonts w:ascii="Courier" w:hAnsi="Courier" w:cs="Courier"/>
          <w:color w:val="000000"/>
          <w:sz w:val="20"/>
          <w:szCs w:val="20"/>
          <w:lang w:val="en-GB"/>
        </w:rPr>
        <w:t>pC.u</w:t>
      </w:r>
      <w:proofErr w:type="spellEnd"/>
      <w:r w:rsidRPr="00A12E24">
        <w:rPr>
          <w:rFonts w:ascii="Courier" w:hAnsi="Courier" w:cs="Courier"/>
          <w:color w:val="000000"/>
          <w:sz w:val="20"/>
          <w:szCs w:val="20"/>
          <w:lang w:val="en-GB"/>
        </w:rPr>
        <w:t xml:space="preserve"> = </w:t>
      </w:r>
      <w:proofErr w:type="spellStart"/>
      <w:r w:rsidRPr="00A12E24">
        <w:rPr>
          <w:rFonts w:ascii="Courier" w:hAnsi="Courier" w:cs="Courier"/>
          <w:color w:val="000000"/>
          <w:sz w:val="20"/>
          <w:szCs w:val="20"/>
          <w:lang w:val="en-GB"/>
        </w:rPr>
        <w:t>spm_</w:t>
      </w:r>
      <w:proofErr w:type="gramStart"/>
      <w:r w:rsidRPr="00A12E24">
        <w:rPr>
          <w:rFonts w:ascii="Courier" w:hAnsi="Courier" w:cs="Courier"/>
          <w:color w:val="000000"/>
          <w:sz w:val="20"/>
          <w:szCs w:val="20"/>
          <w:lang w:val="en-GB"/>
        </w:rPr>
        <w:t>zeros</w:t>
      </w:r>
      <w:proofErr w:type="spellEnd"/>
      <w:r w:rsidRPr="00A12E24">
        <w:rPr>
          <w:rFonts w:ascii="Courier" w:hAnsi="Courier" w:cs="Courier"/>
          <w:color w:val="000000"/>
          <w:sz w:val="20"/>
          <w:szCs w:val="20"/>
          <w:lang w:val="en-GB"/>
        </w:rPr>
        <w:t>(</w:t>
      </w:r>
      <w:proofErr w:type="spellStart"/>
      <w:proofErr w:type="gramEnd"/>
      <w:r w:rsidRPr="00A12E24">
        <w:rPr>
          <w:rFonts w:ascii="Courier" w:hAnsi="Courier" w:cs="Courier"/>
          <w:color w:val="000000"/>
          <w:sz w:val="20"/>
          <w:szCs w:val="20"/>
          <w:lang w:val="en-GB"/>
        </w:rPr>
        <w:t>pE.u</w:t>
      </w:r>
      <w:proofErr w:type="spellEnd"/>
      <w:r w:rsidRPr="00A12E24">
        <w:rPr>
          <w:rFonts w:ascii="Courier" w:hAnsi="Courier" w:cs="Courier"/>
          <w:color w:val="000000"/>
          <w:sz w:val="20"/>
          <w:szCs w:val="20"/>
          <w:lang w:val="en-GB"/>
        </w:rPr>
        <w:t>) + 0;</w:t>
      </w:r>
    </w:p>
    <w:p w14:paraId="2845BC9F" w14:textId="77777777" w:rsidR="00ED6BE0" w:rsidRPr="00A12E24" w:rsidRDefault="00ED6BE0" w:rsidP="00ED6BE0">
      <w:pPr>
        <w:autoSpaceDE w:val="0"/>
        <w:autoSpaceDN w:val="0"/>
        <w:adjustRightInd w:val="0"/>
        <w:rPr>
          <w:rFonts w:ascii="Courier" w:hAnsi="Courier"/>
          <w:lang w:val="en-GB"/>
        </w:rPr>
      </w:pPr>
      <w:r w:rsidRPr="00A12E24">
        <w:rPr>
          <w:rFonts w:ascii="Courier" w:hAnsi="Courier" w:cs="Courier"/>
          <w:color w:val="000000"/>
          <w:sz w:val="20"/>
          <w:szCs w:val="20"/>
          <w:lang w:val="en-GB"/>
        </w:rPr>
        <w:t>pC.t = 1;</w:t>
      </w:r>
    </w:p>
    <w:p w14:paraId="1661F40F" w14:textId="77777777" w:rsidR="00ED6BE0" w:rsidRPr="00A12E24" w:rsidRDefault="00ED6BE0" w:rsidP="00ED6BE0">
      <w:pPr>
        <w:autoSpaceDE w:val="0"/>
        <w:autoSpaceDN w:val="0"/>
        <w:adjustRightInd w:val="0"/>
        <w:rPr>
          <w:rFonts w:ascii="Courier" w:hAnsi="Courier"/>
          <w:lang w:val="en-GB"/>
        </w:rPr>
      </w:pPr>
    </w:p>
    <w:p w14:paraId="46DCA430" w14:textId="77777777" w:rsidR="00ED6BE0" w:rsidRPr="00A12E24" w:rsidRDefault="00ED6BE0" w:rsidP="00ED6BE0">
      <w:pPr>
        <w:rPr>
          <w:rFonts w:ascii="Times New Roman" w:hAnsi="Times New Roman" w:cs="Times New Roman"/>
        </w:rPr>
      </w:pPr>
    </w:p>
    <w:p w14:paraId="23E5884B" w14:textId="57A99B36" w:rsidR="005F3AF1" w:rsidRDefault="005F3AF1" w:rsidP="00ED6BE0">
      <w:pPr>
        <w:pStyle w:val="EndNoteBibliography"/>
        <w:ind w:left="720" w:hanging="720"/>
        <w:rPr>
          <w:lang w:val="en-GB"/>
        </w:rPr>
      </w:pPr>
    </w:p>
    <w:sectPr w:rsidR="005F3AF1" w:rsidSect="001A0778">
      <w:headerReference w:type="even" r:id="rId17"/>
      <w:headerReference w:type="default" r:id="rId18"/>
      <w:footerReference w:type="even" r:id="rId19"/>
      <w:footerReference w:type="default" r:id="rId20"/>
      <w:headerReference w:type="first" r:id="rId21"/>
      <w:footerReference w:type="first" r:id="rId22"/>
      <w:pgSz w:w="11906" w:h="16838" w:code="9"/>
      <w:pgMar w:top="1440" w:right="1440" w:bottom="1440" w:left="1440" w:header="709" w:footer="709" w:gutter="0"/>
      <w:pgNumType w:start="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D782CB" w14:textId="77777777" w:rsidR="002B59EF" w:rsidRDefault="002B59EF" w:rsidP="00FA417C">
      <w:r>
        <w:separator/>
      </w:r>
    </w:p>
  </w:endnote>
  <w:endnote w:type="continuationSeparator" w:id="0">
    <w:p w14:paraId="48829A9E" w14:textId="77777777" w:rsidR="002B59EF" w:rsidRDefault="002B59EF" w:rsidP="00FA417C">
      <w:r>
        <w:continuationSeparator/>
      </w:r>
    </w:p>
  </w:endnote>
  <w:endnote w:type="continuationNotice" w:id="1">
    <w:p w14:paraId="241AA567" w14:textId="77777777" w:rsidR="002B59EF" w:rsidRDefault="002B59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MS PMincho"/>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875299" w14:textId="77777777" w:rsidR="001D53F4" w:rsidRDefault="001D53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595CFC" w14:textId="77777777" w:rsidR="001D53F4" w:rsidRDefault="001D53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5F6473" w14:textId="77777777" w:rsidR="001D53F4" w:rsidRDefault="001D53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5CF39A" w14:textId="77777777" w:rsidR="002B59EF" w:rsidRDefault="002B59EF" w:rsidP="00FA417C">
      <w:r>
        <w:separator/>
      </w:r>
    </w:p>
  </w:footnote>
  <w:footnote w:type="continuationSeparator" w:id="0">
    <w:p w14:paraId="0893947E" w14:textId="77777777" w:rsidR="002B59EF" w:rsidRDefault="002B59EF" w:rsidP="00FA417C">
      <w:r>
        <w:continuationSeparator/>
      </w:r>
    </w:p>
  </w:footnote>
  <w:footnote w:type="continuationNotice" w:id="1">
    <w:p w14:paraId="43324E04" w14:textId="77777777" w:rsidR="002B59EF" w:rsidRDefault="002B59E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936555432"/>
      <w:docPartObj>
        <w:docPartGallery w:val="Page Numbers (Top of Page)"/>
        <w:docPartUnique/>
      </w:docPartObj>
    </w:sdtPr>
    <w:sdtEndPr>
      <w:rPr>
        <w:rStyle w:val="PageNumber"/>
      </w:rPr>
    </w:sdtEndPr>
    <w:sdtContent>
      <w:p w14:paraId="401F67BF" w14:textId="77777777" w:rsidR="001D53F4" w:rsidRDefault="001D53F4" w:rsidP="00A40C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FDBF3D0" w14:textId="77777777" w:rsidR="001D53F4" w:rsidRDefault="001D53F4" w:rsidP="00FA417C">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1318452766"/>
      <w:docPartObj>
        <w:docPartGallery w:val="Page Numbers (Top of Page)"/>
        <w:docPartUnique/>
      </w:docPartObj>
    </w:sdtPr>
    <w:sdtEndPr>
      <w:rPr>
        <w:rStyle w:val="PageNumber"/>
        <w:rFonts w:ascii="Times New Roman" w:hAnsi="Times New Roman" w:cs="Times New Roman"/>
      </w:rPr>
    </w:sdtEndPr>
    <w:sdtContent>
      <w:p w14:paraId="237599AC" w14:textId="214286C0" w:rsidR="001D53F4" w:rsidRDefault="001D53F4" w:rsidP="00A40CA9">
        <w:pPr>
          <w:pStyle w:val="Header"/>
          <w:framePr w:wrap="none" w:vAnchor="text" w:hAnchor="margin" w:xAlign="right" w:y="1"/>
          <w:rPr>
            <w:rStyle w:val="PageNumber"/>
          </w:rPr>
        </w:pPr>
        <w:r w:rsidRPr="00A23A38">
          <w:rPr>
            <w:rStyle w:val="PageNumber"/>
            <w:rFonts w:ascii="Times New Roman" w:hAnsi="Times New Roman" w:cs="Times New Roman"/>
          </w:rPr>
          <w:fldChar w:fldCharType="begin"/>
        </w:r>
        <w:r w:rsidRPr="00A23A38">
          <w:rPr>
            <w:rStyle w:val="PageNumber"/>
            <w:rFonts w:ascii="Times New Roman" w:hAnsi="Times New Roman" w:cs="Times New Roman"/>
          </w:rPr>
          <w:instrText xml:space="preserve"> PAGE </w:instrText>
        </w:r>
        <w:r w:rsidRPr="00A23A38">
          <w:rPr>
            <w:rStyle w:val="PageNumber"/>
            <w:rFonts w:ascii="Times New Roman" w:hAnsi="Times New Roman" w:cs="Times New Roman"/>
          </w:rPr>
          <w:fldChar w:fldCharType="separate"/>
        </w:r>
        <w:r w:rsidR="001A0778">
          <w:rPr>
            <w:rStyle w:val="PageNumber"/>
            <w:rFonts w:ascii="Times New Roman" w:hAnsi="Times New Roman" w:cs="Times New Roman"/>
            <w:noProof/>
          </w:rPr>
          <w:t>6</w:t>
        </w:r>
        <w:r w:rsidRPr="00A23A38">
          <w:rPr>
            <w:rStyle w:val="PageNumber"/>
            <w:rFonts w:ascii="Times New Roman" w:hAnsi="Times New Roman" w:cs="Times New Roman"/>
          </w:rPr>
          <w:fldChar w:fldCharType="end"/>
        </w:r>
      </w:p>
    </w:sdtContent>
  </w:sdt>
  <w:p w14:paraId="71952AE8" w14:textId="59908401" w:rsidR="001D53F4" w:rsidRPr="00FA417C" w:rsidRDefault="001D53F4" w:rsidP="00FA417C">
    <w:pPr>
      <w:pStyle w:val="Header"/>
      <w:ind w:right="360"/>
      <w:rPr>
        <w:rFonts w:ascii="Times New Roman" w:hAnsi="Times New Roman" w:cs="Times New Roman"/>
      </w:rPr>
    </w:pPr>
    <w:r>
      <w:rPr>
        <w:rFonts w:ascii="Times New Roman" w:hAnsi="Times New Roman" w:cs="Times New Roman"/>
      </w:rPr>
      <w:t xml:space="preserve">                                                                                                                 </w:t>
    </w:r>
    <w:r w:rsidRPr="00FA417C">
      <w:rPr>
        <w:rFonts w:ascii="Times New Roman" w:hAnsi="Times New Roman" w:cs="Times New Roman"/>
      </w:rPr>
      <w:t xml:space="preserve">DCM </w:t>
    </w:r>
    <w:r>
      <w:rPr>
        <w:rFonts w:ascii="Times New Roman" w:hAnsi="Times New Roman" w:cs="Times New Roman"/>
      </w:rPr>
      <w:t>for</w:t>
    </w:r>
    <w:r w:rsidRPr="00FA417C">
      <w:rPr>
        <w:rFonts w:ascii="Times New Roman" w:hAnsi="Times New Roman" w:cs="Times New Roman"/>
      </w:rPr>
      <w:t xml:space="preserve"> </w:t>
    </w:r>
    <w:r>
      <w:rPr>
        <w:rFonts w:ascii="Times New Roman" w:hAnsi="Times New Roman" w:cs="Times New Roman"/>
      </w:rPr>
      <w:t>nosology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C28A4" w14:textId="77777777" w:rsidR="001D53F4" w:rsidRDefault="001D53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C336A6"/>
    <w:multiLevelType w:val="multilevel"/>
    <w:tmpl w:val="59DCC6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3B753AA3"/>
    <w:multiLevelType w:val="multilevel"/>
    <w:tmpl w:val="702E1D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55F56DB1"/>
    <w:multiLevelType w:val="hybridMultilevel"/>
    <w:tmpl w:val="BC9EA8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70366F00-2F4E-48BA-A1E7-442432A7D834}"/>
    <w:docVar w:name="dgnword-eventsink" w:val="2254723240688"/>
    <w:docVar w:name="EN.InstantFormat" w:val="&lt;ENInstantFormat&gt;&lt;Enabled&gt;0&lt;/Enabled&gt;&lt;ScanUnformatted&gt;1&lt;/ScanUnformatted&gt;&lt;ScanChanges&gt;1&lt;/ScanChanges&gt;&lt;Suspended&gt;0&lt;/Suspended&gt;&lt;/ENInstantFormat&gt;"/>
    <w:docVar w:name="EN.Layout" w:val="&lt;ENLayout&gt;&lt;Style&gt;APA 7t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vrdeppt0dpv5ztesev6p9a2xz5e52p9dtvep&quot;&gt;Main_Library&lt;record-ids&gt;&lt;item&gt;44&lt;/item&gt;&lt;item&gt;34141&lt;/item&gt;&lt;item&gt;34149&lt;/item&gt;&lt;item&gt;34272&lt;/item&gt;&lt;item&gt;34300&lt;/item&gt;&lt;item&gt;34301&lt;/item&gt;&lt;item&gt;34302&lt;/item&gt;&lt;item&gt;34303&lt;/item&gt;&lt;item&gt;34304&lt;/item&gt;&lt;item&gt;34305&lt;/item&gt;&lt;item&gt;34306&lt;/item&gt;&lt;item&gt;34307&lt;/item&gt;&lt;item&gt;34308&lt;/item&gt;&lt;item&gt;34309&lt;/item&gt;&lt;/record-ids&gt;&lt;/item&gt;&lt;/Libraries&gt;"/>
  </w:docVars>
  <w:rsids>
    <w:rsidRoot w:val="000D0680"/>
    <w:rsid w:val="00002D59"/>
    <w:rsid w:val="000057EF"/>
    <w:rsid w:val="00005D35"/>
    <w:rsid w:val="00006402"/>
    <w:rsid w:val="00010124"/>
    <w:rsid w:val="000109FE"/>
    <w:rsid w:val="00011AEB"/>
    <w:rsid w:val="00012558"/>
    <w:rsid w:val="00013720"/>
    <w:rsid w:val="00015A8C"/>
    <w:rsid w:val="00020BA4"/>
    <w:rsid w:val="000211A0"/>
    <w:rsid w:val="000233A7"/>
    <w:rsid w:val="00023E2C"/>
    <w:rsid w:val="00032973"/>
    <w:rsid w:val="00034D6C"/>
    <w:rsid w:val="00035BC1"/>
    <w:rsid w:val="00035D0B"/>
    <w:rsid w:val="00036118"/>
    <w:rsid w:val="00036F0B"/>
    <w:rsid w:val="000378E9"/>
    <w:rsid w:val="00040027"/>
    <w:rsid w:val="000418DC"/>
    <w:rsid w:val="00042394"/>
    <w:rsid w:val="0004362A"/>
    <w:rsid w:val="00044259"/>
    <w:rsid w:val="000448C4"/>
    <w:rsid w:val="00046A45"/>
    <w:rsid w:val="00046E57"/>
    <w:rsid w:val="00047A55"/>
    <w:rsid w:val="00047EF9"/>
    <w:rsid w:val="0005093A"/>
    <w:rsid w:val="00052B9C"/>
    <w:rsid w:val="00053843"/>
    <w:rsid w:val="00056F9A"/>
    <w:rsid w:val="000571B8"/>
    <w:rsid w:val="0005750B"/>
    <w:rsid w:val="00057A25"/>
    <w:rsid w:val="000602AF"/>
    <w:rsid w:val="00060783"/>
    <w:rsid w:val="000622EE"/>
    <w:rsid w:val="000624F9"/>
    <w:rsid w:val="0006565E"/>
    <w:rsid w:val="00066618"/>
    <w:rsid w:val="000710D2"/>
    <w:rsid w:val="000717BE"/>
    <w:rsid w:val="00071A5D"/>
    <w:rsid w:val="00071BC3"/>
    <w:rsid w:val="00072C63"/>
    <w:rsid w:val="000739F8"/>
    <w:rsid w:val="000744D7"/>
    <w:rsid w:val="00075854"/>
    <w:rsid w:val="000758BB"/>
    <w:rsid w:val="00075F29"/>
    <w:rsid w:val="000762A2"/>
    <w:rsid w:val="00081151"/>
    <w:rsid w:val="0008295E"/>
    <w:rsid w:val="00083A80"/>
    <w:rsid w:val="00083E85"/>
    <w:rsid w:val="000847E4"/>
    <w:rsid w:val="00086754"/>
    <w:rsid w:val="000907A9"/>
    <w:rsid w:val="00090BBA"/>
    <w:rsid w:val="00092E54"/>
    <w:rsid w:val="00093969"/>
    <w:rsid w:val="000A071E"/>
    <w:rsid w:val="000A1593"/>
    <w:rsid w:val="000A3583"/>
    <w:rsid w:val="000A47A1"/>
    <w:rsid w:val="000A4C64"/>
    <w:rsid w:val="000A6297"/>
    <w:rsid w:val="000A6393"/>
    <w:rsid w:val="000A6632"/>
    <w:rsid w:val="000B0266"/>
    <w:rsid w:val="000B0B78"/>
    <w:rsid w:val="000B1040"/>
    <w:rsid w:val="000B1C82"/>
    <w:rsid w:val="000B431D"/>
    <w:rsid w:val="000B4399"/>
    <w:rsid w:val="000B6E01"/>
    <w:rsid w:val="000C2C40"/>
    <w:rsid w:val="000C3B66"/>
    <w:rsid w:val="000C78D9"/>
    <w:rsid w:val="000D0063"/>
    <w:rsid w:val="000D0680"/>
    <w:rsid w:val="000D095A"/>
    <w:rsid w:val="000D1F5B"/>
    <w:rsid w:val="000D4639"/>
    <w:rsid w:val="000D4674"/>
    <w:rsid w:val="000D54E0"/>
    <w:rsid w:val="000D5642"/>
    <w:rsid w:val="000D7BDA"/>
    <w:rsid w:val="000E2562"/>
    <w:rsid w:val="000E283C"/>
    <w:rsid w:val="000E352E"/>
    <w:rsid w:val="000E5015"/>
    <w:rsid w:val="000E5758"/>
    <w:rsid w:val="000E5803"/>
    <w:rsid w:val="000F2587"/>
    <w:rsid w:val="000F45C0"/>
    <w:rsid w:val="000F54B1"/>
    <w:rsid w:val="000F5B09"/>
    <w:rsid w:val="000F6004"/>
    <w:rsid w:val="00100464"/>
    <w:rsid w:val="0010065C"/>
    <w:rsid w:val="00100959"/>
    <w:rsid w:val="00105E89"/>
    <w:rsid w:val="00106BAB"/>
    <w:rsid w:val="00106D1D"/>
    <w:rsid w:val="00107DFC"/>
    <w:rsid w:val="00110DE8"/>
    <w:rsid w:val="00111598"/>
    <w:rsid w:val="001116D9"/>
    <w:rsid w:val="00113F8E"/>
    <w:rsid w:val="001159AE"/>
    <w:rsid w:val="00117237"/>
    <w:rsid w:val="001178B2"/>
    <w:rsid w:val="00124595"/>
    <w:rsid w:val="00125186"/>
    <w:rsid w:val="0012523A"/>
    <w:rsid w:val="00125A24"/>
    <w:rsid w:val="00127425"/>
    <w:rsid w:val="00130F83"/>
    <w:rsid w:val="0013150D"/>
    <w:rsid w:val="0013281B"/>
    <w:rsid w:val="00133632"/>
    <w:rsid w:val="001339C3"/>
    <w:rsid w:val="00134F9C"/>
    <w:rsid w:val="001361DD"/>
    <w:rsid w:val="00137EA1"/>
    <w:rsid w:val="001408B1"/>
    <w:rsid w:val="00141B9B"/>
    <w:rsid w:val="00141F55"/>
    <w:rsid w:val="00142C73"/>
    <w:rsid w:val="0014354B"/>
    <w:rsid w:val="001435C2"/>
    <w:rsid w:val="001450FC"/>
    <w:rsid w:val="001456F3"/>
    <w:rsid w:val="00145EC9"/>
    <w:rsid w:val="00146B2A"/>
    <w:rsid w:val="00150013"/>
    <w:rsid w:val="00150024"/>
    <w:rsid w:val="001509E2"/>
    <w:rsid w:val="00150D14"/>
    <w:rsid w:val="00151B6C"/>
    <w:rsid w:val="001528E6"/>
    <w:rsid w:val="00153789"/>
    <w:rsid w:val="00154EBC"/>
    <w:rsid w:val="00155386"/>
    <w:rsid w:val="001566AB"/>
    <w:rsid w:val="001571DD"/>
    <w:rsid w:val="00157BB3"/>
    <w:rsid w:val="00160DB6"/>
    <w:rsid w:val="0016106A"/>
    <w:rsid w:val="00164370"/>
    <w:rsid w:val="00165242"/>
    <w:rsid w:val="00165A75"/>
    <w:rsid w:val="00166229"/>
    <w:rsid w:val="00171124"/>
    <w:rsid w:val="001713B4"/>
    <w:rsid w:val="00171EFA"/>
    <w:rsid w:val="001768EC"/>
    <w:rsid w:val="00176D75"/>
    <w:rsid w:val="00177351"/>
    <w:rsid w:val="00185A5C"/>
    <w:rsid w:val="00185B9B"/>
    <w:rsid w:val="00186E3A"/>
    <w:rsid w:val="001879E5"/>
    <w:rsid w:val="0019129B"/>
    <w:rsid w:val="00194313"/>
    <w:rsid w:val="001948D4"/>
    <w:rsid w:val="001A02EE"/>
    <w:rsid w:val="001A0778"/>
    <w:rsid w:val="001A1C22"/>
    <w:rsid w:val="001A204B"/>
    <w:rsid w:val="001A26A1"/>
    <w:rsid w:val="001A5561"/>
    <w:rsid w:val="001A778B"/>
    <w:rsid w:val="001B041F"/>
    <w:rsid w:val="001B0E34"/>
    <w:rsid w:val="001B3E3A"/>
    <w:rsid w:val="001B5169"/>
    <w:rsid w:val="001B7787"/>
    <w:rsid w:val="001B785F"/>
    <w:rsid w:val="001B7DF6"/>
    <w:rsid w:val="001C0400"/>
    <w:rsid w:val="001C0464"/>
    <w:rsid w:val="001C3007"/>
    <w:rsid w:val="001C5EA2"/>
    <w:rsid w:val="001C6A1F"/>
    <w:rsid w:val="001D0DE1"/>
    <w:rsid w:val="001D11AA"/>
    <w:rsid w:val="001D2C14"/>
    <w:rsid w:val="001D32BF"/>
    <w:rsid w:val="001D4AF6"/>
    <w:rsid w:val="001D50DC"/>
    <w:rsid w:val="001D50F9"/>
    <w:rsid w:val="001D53F4"/>
    <w:rsid w:val="001D7456"/>
    <w:rsid w:val="001E193A"/>
    <w:rsid w:val="001E1E16"/>
    <w:rsid w:val="001E2239"/>
    <w:rsid w:val="001E4AE8"/>
    <w:rsid w:val="001E4B17"/>
    <w:rsid w:val="001E5DFA"/>
    <w:rsid w:val="001E6267"/>
    <w:rsid w:val="001E7C75"/>
    <w:rsid w:val="001F014A"/>
    <w:rsid w:val="001F1CBF"/>
    <w:rsid w:val="001F26C8"/>
    <w:rsid w:val="001F36B0"/>
    <w:rsid w:val="001F36C2"/>
    <w:rsid w:val="001F3EB5"/>
    <w:rsid w:val="001F4B24"/>
    <w:rsid w:val="001F4C2E"/>
    <w:rsid w:val="001F61AE"/>
    <w:rsid w:val="00202154"/>
    <w:rsid w:val="002047A5"/>
    <w:rsid w:val="00205891"/>
    <w:rsid w:val="0020625E"/>
    <w:rsid w:val="002068AE"/>
    <w:rsid w:val="00207B11"/>
    <w:rsid w:val="00211318"/>
    <w:rsid w:val="00211C18"/>
    <w:rsid w:val="002142D5"/>
    <w:rsid w:val="002145B2"/>
    <w:rsid w:val="002154CF"/>
    <w:rsid w:val="00215718"/>
    <w:rsid w:val="00215F5E"/>
    <w:rsid w:val="00217FDA"/>
    <w:rsid w:val="00220058"/>
    <w:rsid w:val="00220E96"/>
    <w:rsid w:val="002211F3"/>
    <w:rsid w:val="00221299"/>
    <w:rsid w:val="002244BD"/>
    <w:rsid w:val="00226960"/>
    <w:rsid w:val="00226DA6"/>
    <w:rsid w:val="00227142"/>
    <w:rsid w:val="002311DA"/>
    <w:rsid w:val="00231895"/>
    <w:rsid w:val="002319FC"/>
    <w:rsid w:val="0023234F"/>
    <w:rsid w:val="00233F11"/>
    <w:rsid w:val="002347CB"/>
    <w:rsid w:val="00235A39"/>
    <w:rsid w:val="00235F66"/>
    <w:rsid w:val="00237E61"/>
    <w:rsid w:val="00237FBB"/>
    <w:rsid w:val="00240E57"/>
    <w:rsid w:val="00241347"/>
    <w:rsid w:val="00241FFA"/>
    <w:rsid w:val="00242F71"/>
    <w:rsid w:val="00243695"/>
    <w:rsid w:val="002457B1"/>
    <w:rsid w:val="00250ED9"/>
    <w:rsid w:val="0025183A"/>
    <w:rsid w:val="0025264C"/>
    <w:rsid w:val="00255719"/>
    <w:rsid w:val="0025695E"/>
    <w:rsid w:val="00257D30"/>
    <w:rsid w:val="0026152A"/>
    <w:rsid w:val="0026208A"/>
    <w:rsid w:val="0026312D"/>
    <w:rsid w:val="0026409D"/>
    <w:rsid w:val="002649E4"/>
    <w:rsid w:val="00270607"/>
    <w:rsid w:val="00270C51"/>
    <w:rsid w:val="0027201E"/>
    <w:rsid w:val="00272460"/>
    <w:rsid w:val="00272F49"/>
    <w:rsid w:val="0027319A"/>
    <w:rsid w:val="00273864"/>
    <w:rsid w:val="0027639B"/>
    <w:rsid w:val="0028215C"/>
    <w:rsid w:val="00282ABB"/>
    <w:rsid w:val="00283193"/>
    <w:rsid w:val="00283424"/>
    <w:rsid w:val="002849F0"/>
    <w:rsid w:val="00284DDD"/>
    <w:rsid w:val="00285B16"/>
    <w:rsid w:val="002927D0"/>
    <w:rsid w:val="00293A13"/>
    <w:rsid w:val="002942F0"/>
    <w:rsid w:val="002943A7"/>
    <w:rsid w:val="00295561"/>
    <w:rsid w:val="00296CC7"/>
    <w:rsid w:val="00296ECD"/>
    <w:rsid w:val="00297C55"/>
    <w:rsid w:val="002A4651"/>
    <w:rsid w:val="002A6C99"/>
    <w:rsid w:val="002B00A8"/>
    <w:rsid w:val="002B1725"/>
    <w:rsid w:val="002B1FD2"/>
    <w:rsid w:val="002B2955"/>
    <w:rsid w:val="002B33D2"/>
    <w:rsid w:val="002B3DC7"/>
    <w:rsid w:val="002B3E0B"/>
    <w:rsid w:val="002B5493"/>
    <w:rsid w:val="002B59EF"/>
    <w:rsid w:val="002C11F5"/>
    <w:rsid w:val="002C24F8"/>
    <w:rsid w:val="002C7442"/>
    <w:rsid w:val="002C7CDE"/>
    <w:rsid w:val="002D0563"/>
    <w:rsid w:val="002D1215"/>
    <w:rsid w:val="002D14E6"/>
    <w:rsid w:val="002D16F6"/>
    <w:rsid w:val="002D1E81"/>
    <w:rsid w:val="002D301C"/>
    <w:rsid w:val="002D3375"/>
    <w:rsid w:val="002D351E"/>
    <w:rsid w:val="002D470F"/>
    <w:rsid w:val="002D54D2"/>
    <w:rsid w:val="002D68E2"/>
    <w:rsid w:val="002D770B"/>
    <w:rsid w:val="002E0ECF"/>
    <w:rsid w:val="002E1581"/>
    <w:rsid w:val="002E17F1"/>
    <w:rsid w:val="002E2D4A"/>
    <w:rsid w:val="002E4F24"/>
    <w:rsid w:val="002E59A8"/>
    <w:rsid w:val="002E7731"/>
    <w:rsid w:val="002E79F8"/>
    <w:rsid w:val="002F056B"/>
    <w:rsid w:val="002F0C2B"/>
    <w:rsid w:val="002F0DDB"/>
    <w:rsid w:val="002F2470"/>
    <w:rsid w:val="002F3CE9"/>
    <w:rsid w:val="002F4169"/>
    <w:rsid w:val="002F5FFA"/>
    <w:rsid w:val="002F6458"/>
    <w:rsid w:val="002F6BDE"/>
    <w:rsid w:val="002F6DAB"/>
    <w:rsid w:val="002F7136"/>
    <w:rsid w:val="002F7814"/>
    <w:rsid w:val="002F7CCE"/>
    <w:rsid w:val="00300C36"/>
    <w:rsid w:val="003023F6"/>
    <w:rsid w:val="00304D1D"/>
    <w:rsid w:val="00306134"/>
    <w:rsid w:val="00306174"/>
    <w:rsid w:val="0031281E"/>
    <w:rsid w:val="0031470F"/>
    <w:rsid w:val="00314BFE"/>
    <w:rsid w:val="0031660D"/>
    <w:rsid w:val="00317E32"/>
    <w:rsid w:val="0032271C"/>
    <w:rsid w:val="003250CC"/>
    <w:rsid w:val="00325A22"/>
    <w:rsid w:val="00325B08"/>
    <w:rsid w:val="00325E30"/>
    <w:rsid w:val="00327656"/>
    <w:rsid w:val="00327881"/>
    <w:rsid w:val="00327FDF"/>
    <w:rsid w:val="003304F9"/>
    <w:rsid w:val="00332EA0"/>
    <w:rsid w:val="0033483F"/>
    <w:rsid w:val="00336E32"/>
    <w:rsid w:val="00341F45"/>
    <w:rsid w:val="003458D9"/>
    <w:rsid w:val="00345F48"/>
    <w:rsid w:val="003461BC"/>
    <w:rsid w:val="00346C07"/>
    <w:rsid w:val="00350B4E"/>
    <w:rsid w:val="003519BF"/>
    <w:rsid w:val="00351A16"/>
    <w:rsid w:val="00352C25"/>
    <w:rsid w:val="003530E7"/>
    <w:rsid w:val="00353DE4"/>
    <w:rsid w:val="00354002"/>
    <w:rsid w:val="0035562F"/>
    <w:rsid w:val="00357AB6"/>
    <w:rsid w:val="003601B4"/>
    <w:rsid w:val="00360A3E"/>
    <w:rsid w:val="00361CF1"/>
    <w:rsid w:val="00364644"/>
    <w:rsid w:val="0037014A"/>
    <w:rsid w:val="00371705"/>
    <w:rsid w:val="00372890"/>
    <w:rsid w:val="00375EF6"/>
    <w:rsid w:val="0037775F"/>
    <w:rsid w:val="00377B76"/>
    <w:rsid w:val="00383E43"/>
    <w:rsid w:val="003842E9"/>
    <w:rsid w:val="003855A2"/>
    <w:rsid w:val="00385DAD"/>
    <w:rsid w:val="0038622C"/>
    <w:rsid w:val="00386733"/>
    <w:rsid w:val="00386961"/>
    <w:rsid w:val="00386C78"/>
    <w:rsid w:val="00390E57"/>
    <w:rsid w:val="0039374D"/>
    <w:rsid w:val="00393A5E"/>
    <w:rsid w:val="00393AA4"/>
    <w:rsid w:val="00394699"/>
    <w:rsid w:val="00396209"/>
    <w:rsid w:val="003A06A0"/>
    <w:rsid w:val="003A0FCE"/>
    <w:rsid w:val="003A1578"/>
    <w:rsid w:val="003A77B4"/>
    <w:rsid w:val="003A7BCF"/>
    <w:rsid w:val="003A7C61"/>
    <w:rsid w:val="003B027E"/>
    <w:rsid w:val="003B0503"/>
    <w:rsid w:val="003B2E3C"/>
    <w:rsid w:val="003B3869"/>
    <w:rsid w:val="003B400F"/>
    <w:rsid w:val="003B406C"/>
    <w:rsid w:val="003B40AB"/>
    <w:rsid w:val="003B4D5B"/>
    <w:rsid w:val="003B529C"/>
    <w:rsid w:val="003B5F98"/>
    <w:rsid w:val="003B6D71"/>
    <w:rsid w:val="003B703E"/>
    <w:rsid w:val="003B7D88"/>
    <w:rsid w:val="003B7F01"/>
    <w:rsid w:val="003C070E"/>
    <w:rsid w:val="003C288A"/>
    <w:rsid w:val="003C4387"/>
    <w:rsid w:val="003C4BC6"/>
    <w:rsid w:val="003C541B"/>
    <w:rsid w:val="003C5DCA"/>
    <w:rsid w:val="003C6509"/>
    <w:rsid w:val="003C71DF"/>
    <w:rsid w:val="003C7B67"/>
    <w:rsid w:val="003C7D11"/>
    <w:rsid w:val="003D0826"/>
    <w:rsid w:val="003D1660"/>
    <w:rsid w:val="003D2289"/>
    <w:rsid w:val="003D3334"/>
    <w:rsid w:val="003D3891"/>
    <w:rsid w:val="003D44A6"/>
    <w:rsid w:val="003D5BF3"/>
    <w:rsid w:val="003D7045"/>
    <w:rsid w:val="003E0387"/>
    <w:rsid w:val="003E1416"/>
    <w:rsid w:val="003E1703"/>
    <w:rsid w:val="003E1BC4"/>
    <w:rsid w:val="003E1E84"/>
    <w:rsid w:val="003E2AE0"/>
    <w:rsid w:val="003E2BE3"/>
    <w:rsid w:val="003E3DB9"/>
    <w:rsid w:val="003E3E1B"/>
    <w:rsid w:val="003E5A16"/>
    <w:rsid w:val="003E6212"/>
    <w:rsid w:val="003F05B7"/>
    <w:rsid w:val="003F1ACD"/>
    <w:rsid w:val="003F4D06"/>
    <w:rsid w:val="003F55D0"/>
    <w:rsid w:val="003F5639"/>
    <w:rsid w:val="003F67B1"/>
    <w:rsid w:val="003F7988"/>
    <w:rsid w:val="0040316E"/>
    <w:rsid w:val="004031A2"/>
    <w:rsid w:val="00404CCD"/>
    <w:rsid w:val="00405330"/>
    <w:rsid w:val="00406960"/>
    <w:rsid w:val="00407CBC"/>
    <w:rsid w:val="00407E12"/>
    <w:rsid w:val="004127B4"/>
    <w:rsid w:val="0041301F"/>
    <w:rsid w:val="00413319"/>
    <w:rsid w:val="004137B9"/>
    <w:rsid w:val="0041394B"/>
    <w:rsid w:val="0041444F"/>
    <w:rsid w:val="0041622C"/>
    <w:rsid w:val="004249F3"/>
    <w:rsid w:val="00426439"/>
    <w:rsid w:val="00426781"/>
    <w:rsid w:val="00427926"/>
    <w:rsid w:val="004300AD"/>
    <w:rsid w:val="00430934"/>
    <w:rsid w:val="0043115E"/>
    <w:rsid w:val="00432589"/>
    <w:rsid w:val="004328E9"/>
    <w:rsid w:val="00432AC9"/>
    <w:rsid w:val="00433D4D"/>
    <w:rsid w:val="0043480D"/>
    <w:rsid w:val="00434A3D"/>
    <w:rsid w:val="00434BDE"/>
    <w:rsid w:val="00436AF5"/>
    <w:rsid w:val="00436D33"/>
    <w:rsid w:val="00441CE4"/>
    <w:rsid w:val="00441E60"/>
    <w:rsid w:val="00443F8A"/>
    <w:rsid w:val="004440E5"/>
    <w:rsid w:val="00444682"/>
    <w:rsid w:val="00444FB1"/>
    <w:rsid w:val="00445666"/>
    <w:rsid w:val="004458F8"/>
    <w:rsid w:val="00447CAB"/>
    <w:rsid w:val="00450453"/>
    <w:rsid w:val="00451B64"/>
    <w:rsid w:val="004523C1"/>
    <w:rsid w:val="00452626"/>
    <w:rsid w:val="00452809"/>
    <w:rsid w:val="00456F78"/>
    <w:rsid w:val="00457879"/>
    <w:rsid w:val="0046294B"/>
    <w:rsid w:val="00462BC0"/>
    <w:rsid w:val="00462DDA"/>
    <w:rsid w:val="004648BF"/>
    <w:rsid w:val="00464C40"/>
    <w:rsid w:val="00465B51"/>
    <w:rsid w:val="004727F3"/>
    <w:rsid w:val="0047291A"/>
    <w:rsid w:val="00473034"/>
    <w:rsid w:val="0047389E"/>
    <w:rsid w:val="004753F6"/>
    <w:rsid w:val="00475475"/>
    <w:rsid w:val="004827D8"/>
    <w:rsid w:val="00482910"/>
    <w:rsid w:val="00483EDE"/>
    <w:rsid w:val="00484E89"/>
    <w:rsid w:val="0048510D"/>
    <w:rsid w:val="00487418"/>
    <w:rsid w:val="00490C33"/>
    <w:rsid w:val="00491D7E"/>
    <w:rsid w:val="004924A6"/>
    <w:rsid w:val="00492831"/>
    <w:rsid w:val="004934E8"/>
    <w:rsid w:val="0049435B"/>
    <w:rsid w:val="004944D9"/>
    <w:rsid w:val="00497F0E"/>
    <w:rsid w:val="004A04F5"/>
    <w:rsid w:val="004A119A"/>
    <w:rsid w:val="004A4AE4"/>
    <w:rsid w:val="004A6213"/>
    <w:rsid w:val="004A719F"/>
    <w:rsid w:val="004A77A0"/>
    <w:rsid w:val="004B04F3"/>
    <w:rsid w:val="004B2B6B"/>
    <w:rsid w:val="004B3731"/>
    <w:rsid w:val="004B4E2E"/>
    <w:rsid w:val="004B4FE8"/>
    <w:rsid w:val="004B743A"/>
    <w:rsid w:val="004B7987"/>
    <w:rsid w:val="004C1FBF"/>
    <w:rsid w:val="004C3DD7"/>
    <w:rsid w:val="004C6189"/>
    <w:rsid w:val="004C6A29"/>
    <w:rsid w:val="004C773B"/>
    <w:rsid w:val="004C7B1E"/>
    <w:rsid w:val="004C7E92"/>
    <w:rsid w:val="004D0358"/>
    <w:rsid w:val="004D1A1B"/>
    <w:rsid w:val="004D1C01"/>
    <w:rsid w:val="004D1CF5"/>
    <w:rsid w:val="004D2540"/>
    <w:rsid w:val="004D5CB7"/>
    <w:rsid w:val="004D5DCF"/>
    <w:rsid w:val="004D72F4"/>
    <w:rsid w:val="004D7426"/>
    <w:rsid w:val="004E294B"/>
    <w:rsid w:val="004E2A43"/>
    <w:rsid w:val="004E540A"/>
    <w:rsid w:val="004E6A09"/>
    <w:rsid w:val="004E719C"/>
    <w:rsid w:val="004F1A62"/>
    <w:rsid w:val="005001C8"/>
    <w:rsid w:val="005005E6"/>
    <w:rsid w:val="0050256B"/>
    <w:rsid w:val="00502A0D"/>
    <w:rsid w:val="005033E5"/>
    <w:rsid w:val="00504E5B"/>
    <w:rsid w:val="00505E71"/>
    <w:rsid w:val="00506379"/>
    <w:rsid w:val="0050646C"/>
    <w:rsid w:val="0050742A"/>
    <w:rsid w:val="00510798"/>
    <w:rsid w:val="00511B08"/>
    <w:rsid w:val="00512719"/>
    <w:rsid w:val="00512BCD"/>
    <w:rsid w:val="00513124"/>
    <w:rsid w:val="0051363C"/>
    <w:rsid w:val="005137AB"/>
    <w:rsid w:val="005139DC"/>
    <w:rsid w:val="00513BB2"/>
    <w:rsid w:val="00513C5C"/>
    <w:rsid w:val="005147D9"/>
    <w:rsid w:val="005149DB"/>
    <w:rsid w:val="00515B85"/>
    <w:rsid w:val="00517207"/>
    <w:rsid w:val="00520F72"/>
    <w:rsid w:val="0052370B"/>
    <w:rsid w:val="005237E2"/>
    <w:rsid w:val="00523B52"/>
    <w:rsid w:val="00524AFF"/>
    <w:rsid w:val="00524B85"/>
    <w:rsid w:val="005257A5"/>
    <w:rsid w:val="00525FCE"/>
    <w:rsid w:val="00526DAD"/>
    <w:rsid w:val="00530552"/>
    <w:rsid w:val="005331D4"/>
    <w:rsid w:val="00534BA1"/>
    <w:rsid w:val="00534E89"/>
    <w:rsid w:val="0053630B"/>
    <w:rsid w:val="005432F5"/>
    <w:rsid w:val="00547562"/>
    <w:rsid w:val="0055080F"/>
    <w:rsid w:val="0055083A"/>
    <w:rsid w:val="0055138C"/>
    <w:rsid w:val="0055187D"/>
    <w:rsid w:val="00552439"/>
    <w:rsid w:val="0055255D"/>
    <w:rsid w:val="00552A5E"/>
    <w:rsid w:val="0055344C"/>
    <w:rsid w:val="00553F45"/>
    <w:rsid w:val="00554243"/>
    <w:rsid w:val="00554CA6"/>
    <w:rsid w:val="005563E7"/>
    <w:rsid w:val="00556D11"/>
    <w:rsid w:val="0055731F"/>
    <w:rsid w:val="00560636"/>
    <w:rsid w:val="00560813"/>
    <w:rsid w:val="00561A6F"/>
    <w:rsid w:val="00562634"/>
    <w:rsid w:val="00563904"/>
    <w:rsid w:val="00564BEC"/>
    <w:rsid w:val="00564E96"/>
    <w:rsid w:val="0056694D"/>
    <w:rsid w:val="00567792"/>
    <w:rsid w:val="005716CD"/>
    <w:rsid w:val="005731DD"/>
    <w:rsid w:val="00574B6D"/>
    <w:rsid w:val="00576790"/>
    <w:rsid w:val="005770B6"/>
    <w:rsid w:val="00577BEF"/>
    <w:rsid w:val="0058189C"/>
    <w:rsid w:val="005841E5"/>
    <w:rsid w:val="00586852"/>
    <w:rsid w:val="00586B90"/>
    <w:rsid w:val="00587809"/>
    <w:rsid w:val="005902F8"/>
    <w:rsid w:val="00590C8C"/>
    <w:rsid w:val="00591A8D"/>
    <w:rsid w:val="00592873"/>
    <w:rsid w:val="00593408"/>
    <w:rsid w:val="0059408D"/>
    <w:rsid w:val="00594673"/>
    <w:rsid w:val="00595D33"/>
    <w:rsid w:val="005A1ED9"/>
    <w:rsid w:val="005A29EA"/>
    <w:rsid w:val="005A71AF"/>
    <w:rsid w:val="005A7E8F"/>
    <w:rsid w:val="005B04D9"/>
    <w:rsid w:val="005B1C1E"/>
    <w:rsid w:val="005B2A7F"/>
    <w:rsid w:val="005B3F89"/>
    <w:rsid w:val="005B531E"/>
    <w:rsid w:val="005B60AE"/>
    <w:rsid w:val="005C12F8"/>
    <w:rsid w:val="005C1918"/>
    <w:rsid w:val="005C29D5"/>
    <w:rsid w:val="005C40D7"/>
    <w:rsid w:val="005C43BA"/>
    <w:rsid w:val="005C4890"/>
    <w:rsid w:val="005C61C0"/>
    <w:rsid w:val="005C75F0"/>
    <w:rsid w:val="005D0495"/>
    <w:rsid w:val="005D0B5E"/>
    <w:rsid w:val="005D15D6"/>
    <w:rsid w:val="005D3DF8"/>
    <w:rsid w:val="005D71B0"/>
    <w:rsid w:val="005E0263"/>
    <w:rsid w:val="005E0700"/>
    <w:rsid w:val="005E0D3A"/>
    <w:rsid w:val="005E1631"/>
    <w:rsid w:val="005E1925"/>
    <w:rsid w:val="005E2152"/>
    <w:rsid w:val="005E2580"/>
    <w:rsid w:val="005E2D86"/>
    <w:rsid w:val="005E50C2"/>
    <w:rsid w:val="005E5CE1"/>
    <w:rsid w:val="005E68E6"/>
    <w:rsid w:val="005E69A4"/>
    <w:rsid w:val="005E6C64"/>
    <w:rsid w:val="005F0BE0"/>
    <w:rsid w:val="005F0FE6"/>
    <w:rsid w:val="005F1864"/>
    <w:rsid w:val="005F1A64"/>
    <w:rsid w:val="005F1DCA"/>
    <w:rsid w:val="005F2D23"/>
    <w:rsid w:val="005F3AF1"/>
    <w:rsid w:val="005F5E68"/>
    <w:rsid w:val="005F6D1D"/>
    <w:rsid w:val="005F741C"/>
    <w:rsid w:val="00600334"/>
    <w:rsid w:val="00603E56"/>
    <w:rsid w:val="00604930"/>
    <w:rsid w:val="00605A44"/>
    <w:rsid w:val="00610010"/>
    <w:rsid w:val="006112B8"/>
    <w:rsid w:val="00614C0B"/>
    <w:rsid w:val="00617297"/>
    <w:rsid w:val="00617D09"/>
    <w:rsid w:val="0062202B"/>
    <w:rsid w:val="00622863"/>
    <w:rsid w:val="00623DD8"/>
    <w:rsid w:val="0062523D"/>
    <w:rsid w:val="00626379"/>
    <w:rsid w:val="006275B5"/>
    <w:rsid w:val="006306F8"/>
    <w:rsid w:val="00630E70"/>
    <w:rsid w:val="006316A8"/>
    <w:rsid w:val="006323D8"/>
    <w:rsid w:val="00633F65"/>
    <w:rsid w:val="00634689"/>
    <w:rsid w:val="00636032"/>
    <w:rsid w:val="00637DD0"/>
    <w:rsid w:val="00642EB6"/>
    <w:rsid w:val="00642F10"/>
    <w:rsid w:val="00644DBE"/>
    <w:rsid w:val="00646C86"/>
    <w:rsid w:val="006476E9"/>
    <w:rsid w:val="00651A3B"/>
    <w:rsid w:val="00651ED4"/>
    <w:rsid w:val="00655D8A"/>
    <w:rsid w:val="00656A81"/>
    <w:rsid w:val="00656E69"/>
    <w:rsid w:val="00657A0E"/>
    <w:rsid w:val="00660815"/>
    <w:rsid w:val="00660C3A"/>
    <w:rsid w:val="00660D9A"/>
    <w:rsid w:val="00661771"/>
    <w:rsid w:val="006644DC"/>
    <w:rsid w:val="00665515"/>
    <w:rsid w:val="0066662D"/>
    <w:rsid w:val="00666F64"/>
    <w:rsid w:val="00667C0F"/>
    <w:rsid w:val="00667E4A"/>
    <w:rsid w:val="0067013F"/>
    <w:rsid w:val="00671322"/>
    <w:rsid w:val="00673758"/>
    <w:rsid w:val="00673820"/>
    <w:rsid w:val="00680727"/>
    <w:rsid w:val="00680982"/>
    <w:rsid w:val="00680BFB"/>
    <w:rsid w:val="00681637"/>
    <w:rsid w:val="006818B7"/>
    <w:rsid w:val="0068314A"/>
    <w:rsid w:val="00683B27"/>
    <w:rsid w:val="006866C4"/>
    <w:rsid w:val="00687A44"/>
    <w:rsid w:val="00693098"/>
    <w:rsid w:val="00693DBD"/>
    <w:rsid w:val="00694256"/>
    <w:rsid w:val="0069506D"/>
    <w:rsid w:val="00696AFF"/>
    <w:rsid w:val="006979F0"/>
    <w:rsid w:val="00697F06"/>
    <w:rsid w:val="006A122A"/>
    <w:rsid w:val="006A1524"/>
    <w:rsid w:val="006A2FA7"/>
    <w:rsid w:val="006A4F91"/>
    <w:rsid w:val="006A5F43"/>
    <w:rsid w:val="006A7901"/>
    <w:rsid w:val="006B1D9E"/>
    <w:rsid w:val="006B29BD"/>
    <w:rsid w:val="006B3854"/>
    <w:rsid w:val="006B503B"/>
    <w:rsid w:val="006B6688"/>
    <w:rsid w:val="006B6AA1"/>
    <w:rsid w:val="006B6E6C"/>
    <w:rsid w:val="006B7B4A"/>
    <w:rsid w:val="006B7D26"/>
    <w:rsid w:val="006C237D"/>
    <w:rsid w:val="006C2505"/>
    <w:rsid w:val="006C26ED"/>
    <w:rsid w:val="006C2B61"/>
    <w:rsid w:val="006C2C8B"/>
    <w:rsid w:val="006C3AD0"/>
    <w:rsid w:val="006C45AA"/>
    <w:rsid w:val="006C55CE"/>
    <w:rsid w:val="006D0360"/>
    <w:rsid w:val="006D0917"/>
    <w:rsid w:val="006D0CC1"/>
    <w:rsid w:val="006D124A"/>
    <w:rsid w:val="006D1789"/>
    <w:rsid w:val="006D1B4B"/>
    <w:rsid w:val="006D4D00"/>
    <w:rsid w:val="006D5336"/>
    <w:rsid w:val="006D5A87"/>
    <w:rsid w:val="006D65D3"/>
    <w:rsid w:val="006D6A3F"/>
    <w:rsid w:val="006D76F1"/>
    <w:rsid w:val="006D7B67"/>
    <w:rsid w:val="006E19DA"/>
    <w:rsid w:val="006E1ABC"/>
    <w:rsid w:val="006E2CC7"/>
    <w:rsid w:val="006E2CD6"/>
    <w:rsid w:val="006E3332"/>
    <w:rsid w:val="006E46AE"/>
    <w:rsid w:val="006E5728"/>
    <w:rsid w:val="006E5C70"/>
    <w:rsid w:val="006E7B5A"/>
    <w:rsid w:val="006F0790"/>
    <w:rsid w:val="006F1310"/>
    <w:rsid w:val="006F35F0"/>
    <w:rsid w:val="006F3EC4"/>
    <w:rsid w:val="006F4066"/>
    <w:rsid w:val="006F4915"/>
    <w:rsid w:val="006F5653"/>
    <w:rsid w:val="006F651A"/>
    <w:rsid w:val="00700A56"/>
    <w:rsid w:val="00701906"/>
    <w:rsid w:val="00704959"/>
    <w:rsid w:val="00707546"/>
    <w:rsid w:val="00710407"/>
    <w:rsid w:val="00711EC2"/>
    <w:rsid w:val="0071241D"/>
    <w:rsid w:val="0071261B"/>
    <w:rsid w:val="00715F3C"/>
    <w:rsid w:val="00716897"/>
    <w:rsid w:val="007237CD"/>
    <w:rsid w:val="0072382C"/>
    <w:rsid w:val="007243C3"/>
    <w:rsid w:val="007249C1"/>
    <w:rsid w:val="007255EA"/>
    <w:rsid w:val="007270DA"/>
    <w:rsid w:val="007302EF"/>
    <w:rsid w:val="007329F7"/>
    <w:rsid w:val="00732C2B"/>
    <w:rsid w:val="00733568"/>
    <w:rsid w:val="0073492D"/>
    <w:rsid w:val="0073598E"/>
    <w:rsid w:val="0074023C"/>
    <w:rsid w:val="00740956"/>
    <w:rsid w:val="00740CBA"/>
    <w:rsid w:val="00743A46"/>
    <w:rsid w:val="00750ED0"/>
    <w:rsid w:val="00751688"/>
    <w:rsid w:val="00753CC4"/>
    <w:rsid w:val="00754315"/>
    <w:rsid w:val="00756154"/>
    <w:rsid w:val="00761B3B"/>
    <w:rsid w:val="007623C3"/>
    <w:rsid w:val="00762E8F"/>
    <w:rsid w:val="00763496"/>
    <w:rsid w:val="007652BE"/>
    <w:rsid w:val="007669AF"/>
    <w:rsid w:val="00770FC2"/>
    <w:rsid w:val="00771150"/>
    <w:rsid w:val="007717F2"/>
    <w:rsid w:val="00772E45"/>
    <w:rsid w:val="00772E54"/>
    <w:rsid w:val="00773538"/>
    <w:rsid w:val="00780AFB"/>
    <w:rsid w:val="00782063"/>
    <w:rsid w:val="007831AA"/>
    <w:rsid w:val="00783BD8"/>
    <w:rsid w:val="0078627F"/>
    <w:rsid w:val="007865E7"/>
    <w:rsid w:val="00786F0A"/>
    <w:rsid w:val="007875EF"/>
    <w:rsid w:val="00787C96"/>
    <w:rsid w:val="0079050F"/>
    <w:rsid w:val="00790AE8"/>
    <w:rsid w:val="00790DD7"/>
    <w:rsid w:val="00792D88"/>
    <w:rsid w:val="007968F3"/>
    <w:rsid w:val="007A2311"/>
    <w:rsid w:val="007A2D2A"/>
    <w:rsid w:val="007A48A8"/>
    <w:rsid w:val="007A58BF"/>
    <w:rsid w:val="007A637F"/>
    <w:rsid w:val="007A7A9A"/>
    <w:rsid w:val="007B2411"/>
    <w:rsid w:val="007B2BC9"/>
    <w:rsid w:val="007B3A22"/>
    <w:rsid w:val="007B72F0"/>
    <w:rsid w:val="007B7C5C"/>
    <w:rsid w:val="007C3868"/>
    <w:rsid w:val="007C5376"/>
    <w:rsid w:val="007C57EE"/>
    <w:rsid w:val="007C6419"/>
    <w:rsid w:val="007C6826"/>
    <w:rsid w:val="007C73D6"/>
    <w:rsid w:val="007D284A"/>
    <w:rsid w:val="007D5FEB"/>
    <w:rsid w:val="007D70F0"/>
    <w:rsid w:val="007E13B9"/>
    <w:rsid w:val="007E2ECE"/>
    <w:rsid w:val="007E6E4A"/>
    <w:rsid w:val="007E73B3"/>
    <w:rsid w:val="007F0EB1"/>
    <w:rsid w:val="007F2658"/>
    <w:rsid w:val="007F32CD"/>
    <w:rsid w:val="007F7EF5"/>
    <w:rsid w:val="00800681"/>
    <w:rsid w:val="00800967"/>
    <w:rsid w:val="00800AE8"/>
    <w:rsid w:val="00801A64"/>
    <w:rsid w:val="00802359"/>
    <w:rsid w:val="00804E64"/>
    <w:rsid w:val="00810F89"/>
    <w:rsid w:val="00812713"/>
    <w:rsid w:val="00812940"/>
    <w:rsid w:val="00816ED3"/>
    <w:rsid w:val="008176A9"/>
    <w:rsid w:val="00821D69"/>
    <w:rsid w:val="00822667"/>
    <w:rsid w:val="00822951"/>
    <w:rsid w:val="00822C20"/>
    <w:rsid w:val="00827BB4"/>
    <w:rsid w:val="008308BB"/>
    <w:rsid w:val="00832243"/>
    <w:rsid w:val="00832902"/>
    <w:rsid w:val="008336CF"/>
    <w:rsid w:val="008341D1"/>
    <w:rsid w:val="00835668"/>
    <w:rsid w:val="00835BAC"/>
    <w:rsid w:val="00835C7B"/>
    <w:rsid w:val="00835F06"/>
    <w:rsid w:val="008406F8"/>
    <w:rsid w:val="00840822"/>
    <w:rsid w:val="00840D07"/>
    <w:rsid w:val="008413CA"/>
    <w:rsid w:val="00841A79"/>
    <w:rsid w:val="0084389F"/>
    <w:rsid w:val="00845488"/>
    <w:rsid w:val="0084578D"/>
    <w:rsid w:val="00846ECC"/>
    <w:rsid w:val="0085211D"/>
    <w:rsid w:val="00853F25"/>
    <w:rsid w:val="00854C89"/>
    <w:rsid w:val="00855567"/>
    <w:rsid w:val="00855FC1"/>
    <w:rsid w:val="008573B6"/>
    <w:rsid w:val="00857655"/>
    <w:rsid w:val="00861E9D"/>
    <w:rsid w:val="00863314"/>
    <w:rsid w:val="00863C4D"/>
    <w:rsid w:val="008648B7"/>
    <w:rsid w:val="008653A5"/>
    <w:rsid w:val="0086589D"/>
    <w:rsid w:val="00865DE3"/>
    <w:rsid w:val="00866F30"/>
    <w:rsid w:val="00867103"/>
    <w:rsid w:val="0086757C"/>
    <w:rsid w:val="0087050D"/>
    <w:rsid w:val="00870B9E"/>
    <w:rsid w:val="00872C9A"/>
    <w:rsid w:val="00872CA4"/>
    <w:rsid w:val="008733D5"/>
    <w:rsid w:val="00875CBE"/>
    <w:rsid w:val="00876E77"/>
    <w:rsid w:val="0088079E"/>
    <w:rsid w:val="00881672"/>
    <w:rsid w:val="00883422"/>
    <w:rsid w:val="00886B4A"/>
    <w:rsid w:val="008874DE"/>
    <w:rsid w:val="00891DB5"/>
    <w:rsid w:val="00897651"/>
    <w:rsid w:val="008A00C4"/>
    <w:rsid w:val="008A276A"/>
    <w:rsid w:val="008A4DEB"/>
    <w:rsid w:val="008A64A5"/>
    <w:rsid w:val="008B008B"/>
    <w:rsid w:val="008B00E7"/>
    <w:rsid w:val="008B0BFB"/>
    <w:rsid w:val="008B24CD"/>
    <w:rsid w:val="008B3174"/>
    <w:rsid w:val="008B34D8"/>
    <w:rsid w:val="008B6B19"/>
    <w:rsid w:val="008B6CDD"/>
    <w:rsid w:val="008B7572"/>
    <w:rsid w:val="008C3767"/>
    <w:rsid w:val="008C39FA"/>
    <w:rsid w:val="008C5F5D"/>
    <w:rsid w:val="008C6FA5"/>
    <w:rsid w:val="008D00C2"/>
    <w:rsid w:val="008D17F0"/>
    <w:rsid w:val="008D440D"/>
    <w:rsid w:val="008D5BAF"/>
    <w:rsid w:val="008D5DA3"/>
    <w:rsid w:val="008E17ED"/>
    <w:rsid w:val="008E43F1"/>
    <w:rsid w:val="008E5BFD"/>
    <w:rsid w:val="008E6055"/>
    <w:rsid w:val="008F1413"/>
    <w:rsid w:val="008F26F6"/>
    <w:rsid w:val="008F337C"/>
    <w:rsid w:val="008F47BC"/>
    <w:rsid w:val="008F506A"/>
    <w:rsid w:val="008F53D0"/>
    <w:rsid w:val="008F5D90"/>
    <w:rsid w:val="008F7352"/>
    <w:rsid w:val="009000B3"/>
    <w:rsid w:val="00900A21"/>
    <w:rsid w:val="00903EBD"/>
    <w:rsid w:val="009041C5"/>
    <w:rsid w:val="009057DF"/>
    <w:rsid w:val="00905951"/>
    <w:rsid w:val="009068D3"/>
    <w:rsid w:val="00911219"/>
    <w:rsid w:val="00911D30"/>
    <w:rsid w:val="00912AEC"/>
    <w:rsid w:val="00913E6E"/>
    <w:rsid w:val="00916854"/>
    <w:rsid w:val="00917CE4"/>
    <w:rsid w:val="00920198"/>
    <w:rsid w:val="00921493"/>
    <w:rsid w:val="00922415"/>
    <w:rsid w:val="00923638"/>
    <w:rsid w:val="00924494"/>
    <w:rsid w:val="009259E9"/>
    <w:rsid w:val="00926A48"/>
    <w:rsid w:val="00926D29"/>
    <w:rsid w:val="009274EA"/>
    <w:rsid w:val="00927D83"/>
    <w:rsid w:val="0093028C"/>
    <w:rsid w:val="00931271"/>
    <w:rsid w:val="0093210C"/>
    <w:rsid w:val="00934486"/>
    <w:rsid w:val="009345BA"/>
    <w:rsid w:val="00934A9C"/>
    <w:rsid w:val="00934D97"/>
    <w:rsid w:val="00934DE6"/>
    <w:rsid w:val="009405A2"/>
    <w:rsid w:val="00940E79"/>
    <w:rsid w:val="0094450C"/>
    <w:rsid w:val="00945571"/>
    <w:rsid w:val="009458CE"/>
    <w:rsid w:val="009459B3"/>
    <w:rsid w:val="009465CC"/>
    <w:rsid w:val="00947F42"/>
    <w:rsid w:val="00950488"/>
    <w:rsid w:val="009522A4"/>
    <w:rsid w:val="00953CDC"/>
    <w:rsid w:val="009543A6"/>
    <w:rsid w:val="00954FFC"/>
    <w:rsid w:val="00960ED5"/>
    <w:rsid w:val="009618AC"/>
    <w:rsid w:val="00961969"/>
    <w:rsid w:val="00961ACE"/>
    <w:rsid w:val="00964A3D"/>
    <w:rsid w:val="009650EC"/>
    <w:rsid w:val="00965F02"/>
    <w:rsid w:val="00966019"/>
    <w:rsid w:val="009675BD"/>
    <w:rsid w:val="00971C09"/>
    <w:rsid w:val="009730EA"/>
    <w:rsid w:val="009736EF"/>
    <w:rsid w:val="00973F5C"/>
    <w:rsid w:val="00974F7D"/>
    <w:rsid w:val="00976138"/>
    <w:rsid w:val="0097632D"/>
    <w:rsid w:val="00981C92"/>
    <w:rsid w:val="009820D6"/>
    <w:rsid w:val="0098306A"/>
    <w:rsid w:val="00984314"/>
    <w:rsid w:val="009869C0"/>
    <w:rsid w:val="00990B09"/>
    <w:rsid w:val="00990E68"/>
    <w:rsid w:val="00991521"/>
    <w:rsid w:val="00994135"/>
    <w:rsid w:val="00995371"/>
    <w:rsid w:val="009953A9"/>
    <w:rsid w:val="00995B64"/>
    <w:rsid w:val="009A0557"/>
    <w:rsid w:val="009A09E1"/>
    <w:rsid w:val="009A1D23"/>
    <w:rsid w:val="009A2384"/>
    <w:rsid w:val="009A28FB"/>
    <w:rsid w:val="009A3D61"/>
    <w:rsid w:val="009A6891"/>
    <w:rsid w:val="009A7388"/>
    <w:rsid w:val="009A7E82"/>
    <w:rsid w:val="009B1C74"/>
    <w:rsid w:val="009B1FA6"/>
    <w:rsid w:val="009B2C79"/>
    <w:rsid w:val="009B4772"/>
    <w:rsid w:val="009B50E7"/>
    <w:rsid w:val="009B7D5F"/>
    <w:rsid w:val="009C0920"/>
    <w:rsid w:val="009C0921"/>
    <w:rsid w:val="009C1F46"/>
    <w:rsid w:val="009C298F"/>
    <w:rsid w:val="009C3028"/>
    <w:rsid w:val="009C3371"/>
    <w:rsid w:val="009C3477"/>
    <w:rsid w:val="009C4F93"/>
    <w:rsid w:val="009C59C6"/>
    <w:rsid w:val="009C5D9E"/>
    <w:rsid w:val="009C6A3E"/>
    <w:rsid w:val="009C6DD3"/>
    <w:rsid w:val="009C6FE3"/>
    <w:rsid w:val="009C70A6"/>
    <w:rsid w:val="009C750E"/>
    <w:rsid w:val="009C78B4"/>
    <w:rsid w:val="009C7DE7"/>
    <w:rsid w:val="009D01D0"/>
    <w:rsid w:val="009D01DE"/>
    <w:rsid w:val="009D5AFD"/>
    <w:rsid w:val="009D5E79"/>
    <w:rsid w:val="009D6EA4"/>
    <w:rsid w:val="009D74B8"/>
    <w:rsid w:val="009D7743"/>
    <w:rsid w:val="009D7F8F"/>
    <w:rsid w:val="009E03AC"/>
    <w:rsid w:val="009E13AF"/>
    <w:rsid w:val="009E24A6"/>
    <w:rsid w:val="009E2770"/>
    <w:rsid w:val="009E2867"/>
    <w:rsid w:val="009E2D7F"/>
    <w:rsid w:val="009E3257"/>
    <w:rsid w:val="009E4740"/>
    <w:rsid w:val="009E4A0C"/>
    <w:rsid w:val="009E5D24"/>
    <w:rsid w:val="009E5FE5"/>
    <w:rsid w:val="009E655C"/>
    <w:rsid w:val="009F04CF"/>
    <w:rsid w:val="009F2763"/>
    <w:rsid w:val="009F2901"/>
    <w:rsid w:val="009F2964"/>
    <w:rsid w:val="009F2B1D"/>
    <w:rsid w:val="009F533F"/>
    <w:rsid w:val="009F5B14"/>
    <w:rsid w:val="009F62F5"/>
    <w:rsid w:val="009F6313"/>
    <w:rsid w:val="009F71BB"/>
    <w:rsid w:val="00A001EF"/>
    <w:rsid w:val="00A01057"/>
    <w:rsid w:val="00A0111A"/>
    <w:rsid w:val="00A0187F"/>
    <w:rsid w:val="00A02576"/>
    <w:rsid w:val="00A03BAC"/>
    <w:rsid w:val="00A04FAF"/>
    <w:rsid w:val="00A072B1"/>
    <w:rsid w:val="00A1035E"/>
    <w:rsid w:val="00A10CAF"/>
    <w:rsid w:val="00A12C8A"/>
    <w:rsid w:val="00A12E24"/>
    <w:rsid w:val="00A138D6"/>
    <w:rsid w:val="00A14945"/>
    <w:rsid w:val="00A15833"/>
    <w:rsid w:val="00A20C80"/>
    <w:rsid w:val="00A22A1F"/>
    <w:rsid w:val="00A23A38"/>
    <w:rsid w:val="00A24838"/>
    <w:rsid w:val="00A250E6"/>
    <w:rsid w:val="00A25764"/>
    <w:rsid w:val="00A25CC8"/>
    <w:rsid w:val="00A27799"/>
    <w:rsid w:val="00A3024A"/>
    <w:rsid w:val="00A313F8"/>
    <w:rsid w:val="00A31635"/>
    <w:rsid w:val="00A32E3E"/>
    <w:rsid w:val="00A34F53"/>
    <w:rsid w:val="00A3649F"/>
    <w:rsid w:val="00A36751"/>
    <w:rsid w:val="00A37CEC"/>
    <w:rsid w:val="00A40879"/>
    <w:rsid w:val="00A40CA9"/>
    <w:rsid w:val="00A418BE"/>
    <w:rsid w:val="00A42977"/>
    <w:rsid w:val="00A433D6"/>
    <w:rsid w:val="00A43F91"/>
    <w:rsid w:val="00A44C6C"/>
    <w:rsid w:val="00A44E2A"/>
    <w:rsid w:val="00A4542C"/>
    <w:rsid w:val="00A46189"/>
    <w:rsid w:val="00A46EFA"/>
    <w:rsid w:val="00A50387"/>
    <w:rsid w:val="00A51E05"/>
    <w:rsid w:val="00A52E5B"/>
    <w:rsid w:val="00A53ABC"/>
    <w:rsid w:val="00A53B95"/>
    <w:rsid w:val="00A54848"/>
    <w:rsid w:val="00A548E6"/>
    <w:rsid w:val="00A54C21"/>
    <w:rsid w:val="00A552DD"/>
    <w:rsid w:val="00A55339"/>
    <w:rsid w:val="00A56595"/>
    <w:rsid w:val="00A6045D"/>
    <w:rsid w:val="00A6207B"/>
    <w:rsid w:val="00A629D0"/>
    <w:rsid w:val="00A63DA0"/>
    <w:rsid w:val="00A65A35"/>
    <w:rsid w:val="00A6635A"/>
    <w:rsid w:val="00A664D5"/>
    <w:rsid w:val="00A669A2"/>
    <w:rsid w:val="00A70394"/>
    <w:rsid w:val="00A70703"/>
    <w:rsid w:val="00A725B3"/>
    <w:rsid w:val="00A74C28"/>
    <w:rsid w:val="00A7501F"/>
    <w:rsid w:val="00A7576E"/>
    <w:rsid w:val="00A75ACC"/>
    <w:rsid w:val="00A76681"/>
    <w:rsid w:val="00A7673B"/>
    <w:rsid w:val="00A77082"/>
    <w:rsid w:val="00A7773B"/>
    <w:rsid w:val="00A77B83"/>
    <w:rsid w:val="00A82004"/>
    <w:rsid w:val="00A82B41"/>
    <w:rsid w:val="00A83E03"/>
    <w:rsid w:val="00A84F18"/>
    <w:rsid w:val="00A855A4"/>
    <w:rsid w:val="00A85758"/>
    <w:rsid w:val="00A863E9"/>
    <w:rsid w:val="00A86D5A"/>
    <w:rsid w:val="00A8770A"/>
    <w:rsid w:val="00A9209B"/>
    <w:rsid w:val="00A94898"/>
    <w:rsid w:val="00A94A65"/>
    <w:rsid w:val="00A958B0"/>
    <w:rsid w:val="00A9660D"/>
    <w:rsid w:val="00A96F80"/>
    <w:rsid w:val="00A979E4"/>
    <w:rsid w:val="00A97C7B"/>
    <w:rsid w:val="00AA0188"/>
    <w:rsid w:val="00AA0473"/>
    <w:rsid w:val="00AA0840"/>
    <w:rsid w:val="00AA26C0"/>
    <w:rsid w:val="00AA39AA"/>
    <w:rsid w:val="00AA5BE9"/>
    <w:rsid w:val="00AA694F"/>
    <w:rsid w:val="00AA6959"/>
    <w:rsid w:val="00AA6BC2"/>
    <w:rsid w:val="00AA6D02"/>
    <w:rsid w:val="00AA7639"/>
    <w:rsid w:val="00AB0739"/>
    <w:rsid w:val="00AB120C"/>
    <w:rsid w:val="00AB171F"/>
    <w:rsid w:val="00AB4BB2"/>
    <w:rsid w:val="00AB51E4"/>
    <w:rsid w:val="00AB644B"/>
    <w:rsid w:val="00AB6483"/>
    <w:rsid w:val="00AB70DC"/>
    <w:rsid w:val="00AB7B44"/>
    <w:rsid w:val="00AC14A1"/>
    <w:rsid w:val="00AC1EBF"/>
    <w:rsid w:val="00AC315C"/>
    <w:rsid w:val="00AC3A4A"/>
    <w:rsid w:val="00AC3B49"/>
    <w:rsid w:val="00AC41BD"/>
    <w:rsid w:val="00AC58AF"/>
    <w:rsid w:val="00AC5A98"/>
    <w:rsid w:val="00AC5D2C"/>
    <w:rsid w:val="00AC662E"/>
    <w:rsid w:val="00AD1C97"/>
    <w:rsid w:val="00AD23A7"/>
    <w:rsid w:val="00AD2723"/>
    <w:rsid w:val="00AD3C05"/>
    <w:rsid w:val="00AD5D93"/>
    <w:rsid w:val="00AD635E"/>
    <w:rsid w:val="00AD6FCE"/>
    <w:rsid w:val="00AE0CF6"/>
    <w:rsid w:val="00AE0E1D"/>
    <w:rsid w:val="00AE52FB"/>
    <w:rsid w:val="00AF0D63"/>
    <w:rsid w:val="00AF30C6"/>
    <w:rsid w:val="00AF76FE"/>
    <w:rsid w:val="00B01294"/>
    <w:rsid w:val="00B01E17"/>
    <w:rsid w:val="00B05539"/>
    <w:rsid w:val="00B05E60"/>
    <w:rsid w:val="00B06A14"/>
    <w:rsid w:val="00B06D4C"/>
    <w:rsid w:val="00B1312E"/>
    <w:rsid w:val="00B145C8"/>
    <w:rsid w:val="00B1499F"/>
    <w:rsid w:val="00B15485"/>
    <w:rsid w:val="00B15EF7"/>
    <w:rsid w:val="00B2083C"/>
    <w:rsid w:val="00B214FA"/>
    <w:rsid w:val="00B21622"/>
    <w:rsid w:val="00B2273F"/>
    <w:rsid w:val="00B22EA5"/>
    <w:rsid w:val="00B2335B"/>
    <w:rsid w:val="00B2387B"/>
    <w:rsid w:val="00B248FE"/>
    <w:rsid w:val="00B24F80"/>
    <w:rsid w:val="00B25D3B"/>
    <w:rsid w:val="00B25DE7"/>
    <w:rsid w:val="00B27833"/>
    <w:rsid w:val="00B27AEF"/>
    <w:rsid w:val="00B32AB4"/>
    <w:rsid w:val="00B33D9E"/>
    <w:rsid w:val="00B33F55"/>
    <w:rsid w:val="00B34F31"/>
    <w:rsid w:val="00B34F6B"/>
    <w:rsid w:val="00B35C1F"/>
    <w:rsid w:val="00B36430"/>
    <w:rsid w:val="00B37FD6"/>
    <w:rsid w:val="00B402CB"/>
    <w:rsid w:val="00B41A3C"/>
    <w:rsid w:val="00B428D7"/>
    <w:rsid w:val="00B43169"/>
    <w:rsid w:val="00B46E86"/>
    <w:rsid w:val="00B4750A"/>
    <w:rsid w:val="00B52908"/>
    <w:rsid w:val="00B531A1"/>
    <w:rsid w:val="00B55966"/>
    <w:rsid w:val="00B6001F"/>
    <w:rsid w:val="00B6015D"/>
    <w:rsid w:val="00B606D5"/>
    <w:rsid w:val="00B60D1E"/>
    <w:rsid w:val="00B6194E"/>
    <w:rsid w:val="00B65282"/>
    <w:rsid w:val="00B659C6"/>
    <w:rsid w:val="00B66365"/>
    <w:rsid w:val="00B704E8"/>
    <w:rsid w:val="00B70B1A"/>
    <w:rsid w:val="00B71CA9"/>
    <w:rsid w:val="00B72C88"/>
    <w:rsid w:val="00B73ACD"/>
    <w:rsid w:val="00B74E91"/>
    <w:rsid w:val="00B7573D"/>
    <w:rsid w:val="00B76043"/>
    <w:rsid w:val="00B7658B"/>
    <w:rsid w:val="00B767EA"/>
    <w:rsid w:val="00B76B00"/>
    <w:rsid w:val="00B76C83"/>
    <w:rsid w:val="00B77349"/>
    <w:rsid w:val="00B77510"/>
    <w:rsid w:val="00B775BF"/>
    <w:rsid w:val="00B80338"/>
    <w:rsid w:val="00B807F3"/>
    <w:rsid w:val="00B83E20"/>
    <w:rsid w:val="00B84B7A"/>
    <w:rsid w:val="00B868BF"/>
    <w:rsid w:val="00B86D40"/>
    <w:rsid w:val="00B908A4"/>
    <w:rsid w:val="00B9156F"/>
    <w:rsid w:val="00B92F65"/>
    <w:rsid w:val="00B94D45"/>
    <w:rsid w:val="00B94E90"/>
    <w:rsid w:val="00B95D8E"/>
    <w:rsid w:val="00B973A7"/>
    <w:rsid w:val="00BA0548"/>
    <w:rsid w:val="00BA0989"/>
    <w:rsid w:val="00BA09CB"/>
    <w:rsid w:val="00BA2ABD"/>
    <w:rsid w:val="00BA3DBF"/>
    <w:rsid w:val="00BA50BE"/>
    <w:rsid w:val="00BA5A19"/>
    <w:rsid w:val="00BB192F"/>
    <w:rsid w:val="00BB1E84"/>
    <w:rsid w:val="00BB708E"/>
    <w:rsid w:val="00BB724C"/>
    <w:rsid w:val="00BB7DC4"/>
    <w:rsid w:val="00BC113E"/>
    <w:rsid w:val="00BC1709"/>
    <w:rsid w:val="00BC32BB"/>
    <w:rsid w:val="00BD0568"/>
    <w:rsid w:val="00BD0C6D"/>
    <w:rsid w:val="00BD12EB"/>
    <w:rsid w:val="00BD202A"/>
    <w:rsid w:val="00BD2071"/>
    <w:rsid w:val="00BD2636"/>
    <w:rsid w:val="00BD32B5"/>
    <w:rsid w:val="00BD3509"/>
    <w:rsid w:val="00BD3D0D"/>
    <w:rsid w:val="00BD4B65"/>
    <w:rsid w:val="00BD4BCE"/>
    <w:rsid w:val="00BD50AA"/>
    <w:rsid w:val="00BD554D"/>
    <w:rsid w:val="00BD6C70"/>
    <w:rsid w:val="00BE059D"/>
    <w:rsid w:val="00BE190D"/>
    <w:rsid w:val="00BE20C1"/>
    <w:rsid w:val="00BE66FF"/>
    <w:rsid w:val="00BE6920"/>
    <w:rsid w:val="00BF149A"/>
    <w:rsid w:val="00BF2199"/>
    <w:rsid w:val="00BF23A5"/>
    <w:rsid w:val="00BF23B3"/>
    <w:rsid w:val="00BF250D"/>
    <w:rsid w:val="00BF4611"/>
    <w:rsid w:val="00BF4FFA"/>
    <w:rsid w:val="00BF6D6F"/>
    <w:rsid w:val="00C005B3"/>
    <w:rsid w:val="00C00F61"/>
    <w:rsid w:val="00C01A59"/>
    <w:rsid w:val="00C040CD"/>
    <w:rsid w:val="00C04690"/>
    <w:rsid w:val="00C04F1C"/>
    <w:rsid w:val="00C06599"/>
    <w:rsid w:val="00C06873"/>
    <w:rsid w:val="00C10060"/>
    <w:rsid w:val="00C1012C"/>
    <w:rsid w:val="00C1087A"/>
    <w:rsid w:val="00C10A32"/>
    <w:rsid w:val="00C128CB"/>
    <w:rsid w:val="00C129FA"/>
    <w:rsid w:val="00C13335"/>
    <w:rsid w:val="00C13599"/>
    <w:rsid w:val="00C14C4A"/>
    <w:rsid w:val="00C15BE5"/>
    <w:rsid w:val="00C15DB8"/>
    <w:rsid w:val="00C22E5F"/>
    <w:rsid w:val="00C24AB7"/>
    <w:rsid w:val="00C25FFA"/>
    <w:rsid w:val="00C26EB7"/>
    <w:rsid w:val="00C273DF"/>
    <w:rsid w:val="00C27691"/>
    <w:rsid w:val="00C278DA"/>
    <w:rsid w:val="00C341CA"/>
    <w:rsid w:val="00C35A90"/>
    <w:rsid w:val="00C36D84"/>
    <w:rsid w:val="00C40CAD"/>
    <w:rsid w:val="00C4173F"/>
    <w:rsid w:val="00C426A0"/>
    <w:rsid w:val="00C432AE"/>
    <w:rsid w:val="00C43AC5"/>
    <w:rsid w:val="00C44471"/>
    <w:rsid w:val="00C47758"/>
    <w:rsid w:val="00C50E47"/>
    <w:rsid w:val="00C51EA3"/>
    <w:rsid w:val="00C525E1"/>
    <w:rsid w:val="00C53607"/>
    <w:rsid w:val="00C53E05"/>
    <w:rsid w:val="00C542A6"/>
    <w:rsid w:val="00C546A4"/>
    <w:rsid w:val="00C55ECC"/>
    <w:rsid w:val="00C616BD"/>
    <w:rsid w:val="00C62A39"/>
    <w:rsid w:val="00C62B63"/>
    <w:rsid w:val="00C634C0"/>
    <w:rsid w:val="00C64EE1"/>
    <w:rsid w:val="00C655A7"/>
    <w:rsid w:val="00C70372"/>
    <w:rsid w:val="00C73ADE"/>
    <w:rsid w:val="00C7530A"/>
    <w:rsid w:val="00C75CB0"/>
    <w:rsid w:val="00C76560"/>
    <w:rsid w:val="00C80BF4"/>
    <w:rsid w:val="00C8296B"/>
    <w:rsid w:val="00C82DD1"/>
    <w:rsid w:val="00C835AB"/>
    <w:rsid w:val="00C84367"/>
    <w:rsid w:val="00C858D5"/>
    <w:rsid w:val="00C870C1"/>
    <w:rsid w:val="00C87494"/>
    <w:rsid w:val="00C90331"/>
    <w:rsid w:val="00C922B4"/>
    <w:rsid w:val="00C928CA"/>
    <w:rsid w:val="00C92D2E"/>
    <w:rsid w:val="00C94C5F"/>
    <w:rsid w:val="00CA0357"/>
    <w:rsid w:val="00CA0664"/>
    <w:rsid w:val="00CA10C7"/>
    <w:rsid w:val="00CA23D1"/>
    <w:rsid w:val="00CA2A1D"/>
    <w:rsid w:val="00CA6B38"/>
    <w:rsid w:val="00CA76B2"/>
    <w:rsid w:val="00CB08AB"/>
    <w:rsid w:val="00CB0CD8"/>
    <w:rsid w:val="00CB2176"/>
    <w:rsid w:val="00CB379E"/>
    <w:rsid w:val="00CB3BF8"/>
    <w:rsid w:val="00CB4DC8"/>
    <w:rsid w:val="00CB54D2"/>
    <w:rsid w:val="00CB7E96"/>
    <w:rsid w:val="00CC2381"/>
    <w:rsid w:val="00CC27EC"/>
    <w:rsid w:val="00CC30D5"/>
    <w:rsid w:val="00CC3DCB"/>
    <w:rsid w:val="00CC49AC"/>
    <w:rsid w:val="00CC5FA0"/>
    <w:rsid w:val="00CC6D7E"/>
    <w:rsid w:val="00CD0343"/>
    <w:rsid w:val="00CD303D"/>
    <w:rsid w:val="00CD32FF"/>
    <w:rsid w:val="00CD541F"/>
    <w:rsid w:val="00CD5F25"/>
    <w:rsid w:val="00CD74B2"/>
    <w:rsid w:val="00CE22F5"/>
    <w:rsid w:val="00CE307E"/>
    <w:rsid w:val="00CE3B69"/>
    <w:rsid w:val="00CE5C53"/>
    <w:rsid w:val="00CE6451"/>
    <w:rsid w:val="00CE71FC"/>
    <w:rsid w:val="00CE7CB7"/>
    <w:rsid w:val="00CE7DB5"/>
    <w:rsid w:val="00CF11FD"/>
    <w:rsid w:val="00CF1A88"/>
    <w:rsid w:val="00CF2C3E"/>
    <w:rsid w:val="00CF3290"/>
    <w:rsid w:val="00CF481D"/>
    <w:rsid w:val="00CF49D7"/>
    <w:rsid w:val="00CF6053"/>
    <w:rsid w:val="00CF64F4"/>
    <w:rsid w:val="00D00948"/>
    <w:rsid w:val="00D036A4"/>
    <w:rsid w:val="00D03AD8"/>
    <w:rsid w:val="00D07738"/>
    <w:rsid w:val="00D07B2A"/>
    <w:rsid w:val="00D07B3C"/>
    <w:rsid w:val="00D1028F"/>
    <w:rsid w:val="00D11826"/>
    <w:rsid w:val="00D12313"/>
    <w:rsid w:val="00D1425C"/>
    <w:rsid w:val="00D175CB"/>
    <w:rsid w:val="00D17952"/>
    <w:rsid w:val="00D21014"/>
    <w:rsid w:val="00D218CC"/>
    <w:rsid w:val="00D22EBE"/>
    <w:rsid w:val="00D239B6"/>
    <w:rsid w:val="00D23A94"/>
    <w:rsid w:val="00D23F58"/>
    <w:rsid w:val="00D252E4"/>
    <w:rsid w:val="00D25CFE"/>
    <w:rsid w:val="00D25DF6"/>
    <w:rsid w:val="00D2621A"/>
    <w:rsid w:val="00D301C3"/>
    <w:rsid w:val="00D309E5"/>
    <w:rsid w:val="00D31943"/>
    <w:rsid w:val="00D326AA"/>
    <w:rsid w:val="00D336A6"/>
    <w:rsid w:val="00D33CDC"/>
    <w:rsid w:val="00D34FDA"/>
    <w:rsid w:val="00D40DA0"/>
    <w:rsid w:val="00D445F4"/>
    <w:rsid w:val="00D4527C"/>
    <w:rsid w:val="00D460DC"/>
    <w:rsid w:val="00D507EB"/>
    <w:rsid w:val="00D51DA6"/>
    <w:rsid w:val="00D52F1E"/>
    <w:rsid w:val="00D54317"/>
    <w:rsid w:val="00D545EA"/>
    <w:rsid w:val="00D54774"/>
    <w:rsid w:val="00D562CC"/>
    <w:rsid w:val="00D567E3"/>
    <w:rsid w:val="00D570DF"/>
    <w:rsid w:val="00D6013A"/>
    <w:rsid w:val="00D61D8A"/>
    <w:rsid w:val="00D63158"/>
    <w:rsid w:val="00D6673E"/>
    <w:rsid w:val="00D70E79"/>
    <w:rsid w:val="00D71107"/>
    <w:rsid w:val="00D71524"/>
    <w:rsid w:val="00D71FA3"/>
    <w:rsid w:val="00D72574"/>
    <w:rsid w:val="00D72722"/>
    <w:rsid w:val="00D72DCF"/>
    <w:rsid w:val="00D73AF5"/>
    <w:rsid w:val="00D76574"/>
    <w:rsid w:val="00D82EA5"/>
    <w:rsid w:val="00D8469F"/>
    <w:rsid w:val="00D8514A"/>
    <w:rsid w:val="00D85F79"/>
    <w:rsid w:val="00D91606"/>
    <w:rsid w:val="00D92E3B"/>
    <w:rsid w:val="00D93EE3"/>
    <w:rsid w:val="00D94A4C"/>
    <w:rsid w:val="00D95704"/>
    <w:rsid w:val="00D95EBA"/>
    <w:rsid w:val="00D96013"/>
    <w:rsid w:val="00D9672B"/>
    <w:rsid w:val="00D9709E"/>
    <w:rsid w:val="00DA062E"/>
    <w:rsid w:val="00DA1F3F"/>
    <w:rsid w:val="00DA23C0"/>
    <w:rsid w:val="00DA3625"/>
    <w:rsid w:val="00DA655B"/>
    <w:rsid w:val="00DA6EED"/>
    <w:rsid w:val="00DA7CFA"/>
    <w:rsid w:val="00DB0840"/>
    <w:rsid w:val="00DB22C6"/>
    <w:rsid w:val="00DB2D83"/>
    <w:rsid w:val="00DB3004"/>
    <w:rsid w:val="00DB484D"/>
    <w:rsid w:val="00DB53ED"/>
    <w:rsid w:val="00DB54E9"/>
    <w:rsid w:val="00DB5B58"/>
    <w:rsid w:val="00DB756E"/>
    <w:rsid w:val="00DC124E"/>
    <w:rsid w:val="00DC1670"/>
    <w:rsid w:val="00DC48D0"/>
    <w:rsid w:val="00DC4C57"/>
    <w:rsid w:val="00DC5FE2"/>
    <w:rsid w:val="00DC6794"/>
    <w:rsid w:val="00DC6827"/>
    <w:rsid w:val="00DC6B04"/>
    <w:rsid w:val="00DC7F5D"/>
    <w:rsid w:val="00DD1062"/>
    <w:rsid w:val="00DD16AD"/>
    <w:rsid w:val="00DD1EC8"/>
    <w:rsid w:val="00DD2877"/>
    <w:rsid w:val="00DD2DE3"/>
    <w:rsid w:val="00DD33D7"/>
    <w:rsid w:val="00DD49A3"/>
    <w:rsid w:val="00DD49C6"/>
    <w:rsid w:val="00DD4FE1"/>
    <w:rsid w:val="00DD5A18"/>
    <w:rsid w:val="00DD5B72"/>
    <w:rsid w:val="00DD6229"/>
    <w:rsid w:val="00DE14C0"/>
    <w:rsid w:val="00DE18E9"/>
    <w:rsid w:val="00DE24B3"/>
    <w:rsid w:val="00DE2B2D"/>
    <w:rsid w:val="00DE36A7"/>
    <w:rsid w:val="00DE5369"/>
    <w:rsid w:val="00DE56C8"/>
    <w:rsid w:val="00DF1E35"/>
    <w:rsid w:val="00DF28C7"/>
    <w:rsid w:val="00DF29B7"/>
    <w:rsid w:val="00DF4FC0"/>
    <w:rsid w:val="00DF51BD"/>
    <w:rsid w:val="00DF5332"/>
    <w:rsid w:val="00DF61A5"/>
    <w:rsid w:val="00DF61C5"/>
    <w:rsid w:val="00DF65F5"/>
    <w:rsid w:val="00DF6707"/>
    <w:rsid w:val="00DF6A80"/>
    <w:rsid w:val="00DF6AFB"/>
    <w:rsid w:val="00E00DF8"/>
    <w:rsid w:val="00E02E49"/>
    <w:rsid w:val="00E03B8F"/>
    <w:rsid w:val="00E03D69"/>
    <w:rsid w:val="00E06C7D"/>
    <w:rsid w:val="00E07233"/>
    <w:rsid w:val="00E07491"/>
    <w:rsid w:val="00E07ECE"/>
    <w:rsid w:val="00E103A4"/>
    <w:rsid w:val="00E1186C"/>
    <w:rsid w:val="00E121AA"/>
    <w:rsid w:val="00E13431"/>
    <w:rsid w:val="00E17F1C"/>
    <w:rsid w:val="00E20E03"/>
    <w:rsid w:val="00E26418"/>
    <w:rsid w:val="00E31682"/>
    <w:rsid w:val="00E34D98"/>
    <w:rsid w:val="00E352AE"/>
    <w:rsid w:val="00E3766F"/>
    <w:rsid w:val="00E441F9"/>
    <w:rsid w:val="00E45984"/>
    <w:rsid w:val="00E46558"/>
    <w:rsid w:val="00E51A60"/>
    <w:rsid w:val="00E5414B"/>
    <w:rsid w:val="00E54DF5"/>
    <w:rsid w:val="00E55173"/>
    <w:rsid w:val="00E55C2E"/>
    <w:rsid w:val="00E568D3"/>
    <w:rsid w:val="00E62BF4"/>
    <w:rsid w:val="00E636E4"/>
    <w:rsid w:val="00E66396"/>
    <w:rsid w:val="00E66AD8"/>
    <w:rsid w:val="00E73070"/>
    <w:rsid w:val="00E75DD6"/>
    <w:rsid w:val="00E767BE"/>
    <w:rsid w:val="00E7753D"/>
    <w:rsid w:val="00E81392"/>
    <w:rsid w:val="00E836E7"/>
    <w:rsid w:val="00E85206"/>
    <w:rsid w:val="00E9071F"/>
    <w:rsid w:val="00E911CF"/>
    <w:rsid w:val="00E912AF"/>
    <w:rsid w:val="00E9192D"/>
    <w:rsid w:val="00E92142"/>
    <w:rsid w:val="00E93904"/>
    <w:rsid w:val="00E939AE"/>
    <w:rsid w:val="00E94A6A"/>
    <w:rsid w:val="00E94B84"/>
    <w:rsid w:val="00E96CBB"/>
    <w:rsid w:val="00E97657"/>
    <w:rsid w:val="00EA1CA3"/>
    <w:rsid w:val="00EA7BEB"/>
    <w:rsid w:val="00EB0CCA"/>
    <w:rsid w:val="00EB1E3C"/>
    <w:rsid w:val="00EB1F64"/>
    <w:rsid w:val="00EB31F2"/>
    <w:rsid w:val="00EB3E12"/>
    <w:rsid w:val="00EB4073"/>
    <w:rsid w:val="00EB5B48"/>
    <w:rsid w:val="00EB688C"/>
    <w:rsid w:val="00EB7BBC"/>
    <w:rsid w:val="00EB7D49"/>
    <w:rsid w:val="00EC10E1"/>
    <w:rsid w:val="00EC1198"/>
    <w:rsid w:val="00EC1236"/>
    <w:rsid w:val="00EC2B9B"/>
    <w:rsid w:val="00EC30D6"/>
    <w:rsid w:val="00EC33EC"/>
    <w:rsid w:val="00EC3A7F"/>
    <w:rsid w:val="00EC3B9F"/>
    <w:rsid w:val="00EC4BAB"/>
    <w:rsid w:val="00EC696A"/>
    <w:rsid w:val="00EC7112"/>
    <w:rsid w:val="00EC729D"/>
    <w:rsid w:val="00EC7875"/>
    <w:rsid w:val="00ED1FB1"/>
    <w:rsid w:val="00ED320F"/>
    <w:rsid w:val="00ED3557"/>
    <w:rsid w:val="00ED35C1"/>
    <w:rsid w:val="00ED35DA"/>
    <w:rsid w:val="00ED4952"/>
    <w:rsid w:val="00ED6BE0"/>
    <w:rsid w:val="00ED7F53"/>
    <w:rsid w:val="00EE0586"/>
    <w:rsid w:val="00EE2F71"/>
    <w:rsid w:val="00EE44C2"/>
    <w:rsid w:val="00EE4CFF"/>
    <w:rsid w:val="00EE5394"/>
    <w:rsid w:val="00EE55D6"/>
    <w:rsid w:val="00EE6547"/>
    <w:rsid w:val="00EE6C04"/>
    <w:rsid w:val="00EE7098"/>
    <w:rsid w:val="00EF197E"/>
    <w:rsid w:val="00EF1E1E"/>
    <w:rsid w:val="00EF2FF5"/>
    <w:rsid w:val="00EF4A52"/>
    <w:rsid w:val="00EF4D0D"/>
    <w:rsid w:val="00EF69D4"/>
    <w:rsid w:val="00EF7CBD"/>
    <w:rsid w:val="00F00B72"/>
    <w:rsid w:val="00F02FEC"/>
    <w:rsid w:val="00F06A91"/>
    <w:rsid w:val="00F07361"/>
    <w:rsid w:val="00F07EA5"/>
    <w:rsid w:val="00F11ACA"/>
    <w:rsid w:val="00F132EA"/>
    <w:rsid w:val="00F135A9"/>
    <w:rsid w:val="00F138BC"/>
    <w:rsid w:val="00F141A2"/>
    <w:rsid w:val="00F1502B"/>
    <w:rsid w:val="00F1506A"/>
    <w:rsid w:val="00F155D5"/>
    <w:rsid w:val="00F165A4"/>
    <w:rsid w:val="00F16FDF"/>
    <w:rsid w:val="00F1759D"/>
    <w:rsid w:val="00F17BB7"/>
    <w:rsid w:val="00F17DA1"/>
    <w:rsid w:val="00F20D94"/>
    <w:rsid w:val="00F213F0"/>
    <w:rsid w:val="00F22CF6"/>
    <w:rsid w:val="00F22FCD"/>
    <w:rsid w:val="00F245FA"/>
    <w:rsid w:val="00F248FC"/>
    <w:rsid w:val="00F26463"/>
    <w:rsid w:val="00F26AFD"/>
    <w:rsid w:val="00F27223"/>
    <w:rsid w:val="00F3169B"/>
    <w:rsid w:val="00F31797"/>
    <w:rsid w:val="00F31BAD"/>
    <w:rsid w:val="00F34198"/>
    <w:rsid w:val="00F358B7"/>
    <w:rsid w:val="00F37829"/>
    <w:rsid w:val="00F40114"/>
    <w:rsid w:val="00F40AEA"/>
    <w:rsid w:val="00F40CA6"/>
    <w:rsid w:val="00F42396"/>
    <w:rsid w:val="00F42714"/>
    <w:rsid w:val="00F433DB"/>
    <w:rsid w:val="00F43B03"/>
    <w:rsid w:val="00F43D09"/>
    <w:rsid w:val="00F4490A"/>
    <w:rsid w:val="00F460F9"/>
    <w:rsid w:val="00F46336"/>
    <w:rsid w:val="00F467B0"/>
    <w:rsid w:val="00F50E33"/>
    <w:rsid w:val="00F5167F"/>
    <w:rsid w:val="00F53755"/>
    <w:rsid w:val="00F53936"/>
    <w:rsid w:val="00F54083"/>
    <w:rsid w:val="00F54495"/>
    <w:rsid w:val="00F60FCC"/>
    <w:rsid w:val="00F6125E"/>
    <w:rsid w:val="00F63083"/>
    <w:rsid w:val="00F63932"/>
    <w:rsid w:val="00F6553A"/>
    <w:rsid w:val="00F661AB"/>
    <w:rsid w:val="00F66862"/>
    <w:rsid w:val="00F66CB0"/>
    <w:rsid w:val="00F66EB7"/>
    <w:rsid w:val="00F71BB4"/>
    <w:rsid w:val="00F72FA5"/>
    <w:rsid w:val="00F73FB5"/>
    <w:rsid w:val="00F74A27"/>
    <w:rsid w:val="00F74E61"/>
    <w:rsid w:val="00F75823"/>
    <w:rsid w:val="00F7614A"/>
    <w:rsid w:val="00F77C41"/>
    <w:rsid w:val="00F77C48"/>
    <w:rsid w:val="00F80B5C"/>
    <w:rsid w:val="00F81606"/>
    <w:rsid w:val="00F82AC6"/>
    <w:rsid w:val="00F82FCD"/>
    <w:rsid w:val="00F83CCB"/>
    <w:rsid w:val="00F848A9"/>
    <w:rsid w:val="00F85542"/>
    <w:rsid w:val="00F86A80"/>
    <w:rsid w:val="00F87502"/>
    <w:rsid w:val="00F90D74"/>
    <w:rsid w:val="00F9177B"/>
    <w:rsid w:val="00F91C63"/>
    <w:rsid w:val="00F92DBA"/>
    <w:rsid w:val="00F92EA8"/>
    <w:rsid w:val="00F92F95"/>
    <w:rsid w:val="00F93037"/>
    <w:rsid w:val="00F93469"/>
    <w:rsid w:val="00F943E0"/>
    <w:rsid w:val="00F970ED"/>
    <w:rsid w:val="00F97A65"/>
    <w:rsid w:val="00FA0BB5"/>
    <w:rsid w:val="00FA2FB6"/>
    <w:rsid w:val="00FA37A1"/>
    <w:rsid w:val="00FA3FD0"/>
    <w:rsid w:val="00FA417C"/>
    <w:rsid w:val="00FA504F"/>
    <w:rsid w:val="00FA561B"/>
    <w:rsid w:val="00FA5B2A"/>
    <w:rsid w:val="00FA5C13"/>
    <w:rsid w:val="00FB05B4"/>
    <w:rsid w:val="00FB299E"/>
    <w:rsid w:val="00FB302D"/>
    <w:rsid w:val="00FB5233"/>
    <w:rsid w:val="00FB6302"/>
    <w:rsid w:val="00FB6505"/>
    <w:rsid w:val="00FC0442"/>
    <w:rsid w:val="00FC0731"/>
    <w:rsid w:val="00FC2719"/>
    <w:rsid w:val="00FC3925"/>
    <w:rsid w:val="00FC3DB9"/>
    <w:rsid w:val="00FC52A2"/>
    <w:rsid w:val="00FC6589"/>
    <w:rsid w:val="00FC6ED6"/>
    <w:rsid w:val="00FC786A"/>
    <w:rsid w:val="00FC7B72"/>
    <w:rsid w:val="00FD04F6"/>
    <w:rsid w:val="00FD0EED"/>
    <w:rsid w:val="00FD16FA"/>
    <w:rsid w:val="00FD4EB5"/>
    <w:rsid w:val="00FD5C4C"/>
    <w:rsid w:val="00FD7E1C"/>
    <w:rsid w:val="00FE06DD"/>
    <w:rsid w:val="00FE625A"/>
    <w:rsid w:val="00FE7824"/>
    <w:rsid w:val="00FF08A8"/>
    <w:rsid w:val="00FF0CD5"/>
    <w:rsid w:val="00FF0D8E"/>
    <w:rsid w:val="00FF1FAA"/>
    <w:rsid w:val="00FF281D"/>
    <w:rsid w:val="00FF315D"/>
    <w:rsid w:val="00FF3820"/>
    <w:rsid w:val="00FF3FCA"/>
    <w:rsid w:val="00FF621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AC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Calibri"/>
        <w:sz w:val="24"/>
        <w:szCs w:val="24"/>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5376"/>
  </w:style>
  <w:style w:type="paragraph" w:styleId="Heading1">
    <w:name w:val="heading 1"/>
    <w:basedOn w:val="Normal"/>
    <w:next w:val="Normal"/>
    <w:uiPriority w:val="9"/>
    <w:qFormat/>
    <w:rsid w:val="007C5376"/>
    <w:pPr>
      <w:keepNext/>
      <w:keepLines/>
      <w:spacing w:before="480" w:after="120"/>
      <w:outlineLvl w:val="0"/>
    </w:pPr>
    <w:rPr>
      <w:b/>
      <w:sz w:val="48"/>
      <w:szCs w:val="48"/>
    </w:rPr>
  </w:style>
  <w:style w:type="paragraph" w:styleId="Heading2">
    <w:name w:val="heading 2"/>
    <w:basedOn w:val="Normal"/>
    <w:next w:val="Normal"/>
    <w:uiPriority w:val="9"/>
    <w:semiHidden/>
    <w:unhideWhenUsed/>
    <w:qFormat/>
    <w:rsid w:val="007C5376"/>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7C5376"/>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7C5376"/>
    <w:pPr>
      <w:keepNext/>
      <w:keepLines/>
      <w:spacing w:before="240" w:after="40"/>
      <w:outlineLvl w:val="3"/>
    </w:pPr>
    <w:rPr>
      <w:b/>
    </w:rPr>
  </w:style>
  <w:style w:type="paragraph" w:styleId="Heading5">
    <w:name w:val="heading 5"/>
    <w:basedOn w:val="Normal"/>
    <w:next w:val="Normal"/>
    <w:uiPriority w:val="9"/>
    <w:semiHidden/>
    <w:unhideWhenUsed/>
    <w:qFormat/>
    <w:rsid w:val="007C5376"/>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7C5376"/>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7C5376"/>
    <w:pPr>
      <w:keepNext/>
      <w:keepLines/>
      <w:spacing w:before="480" w:after="120"/>
    </w:pPr>
    <w:rPr>
      <w:b/>
      <w:sz w:val="72"/>
      <w:szCs w:val="72"/>
    </w:rPr>
  </w:style>
  <w:style w:type="paragraph" w:styleId="ListParagraph">
    <w:name w:val="List Paragraph"/>
    <w:basedOn w:val="Normal"/>
    <w:link w:val="ListParagraphChar"/>
    <w:uiPriority w:val="34"/>
    <w:qFormat/>
    <w:rsid w:val="00053198"/>
    <w:pPr>
      <w:ind w:left="720"/>
      <w:contextualSpacing/>
    </w:pPr>
  </w:style>
  <w:style w:type="character" w:styleId="CommentReference">
    <w:name w:val="annotation reference"/>
    <w:basedOn w:val="DefaultParagraphFont"/>
    <w:uiPriority w:val="99"/>
    <w:semiHidden/>
    <w:unhideWhenUsed/>
    <w:rsid w:val="006759E2"/>
    <w:rPr>
      <w:sz w:val="16"/>
      <w:szCs w:val="16"/>
    </w:rPr>
  </w:style>
  <w:style w:type="paragraph" w:styleId="CommentText">
    <w:name w:val="annotation text"/>
    <w:basedOn w:val="Normal"/>
    <w:link w:val="CommentTextChar"/>
    <w:uiPriority w:val="99"/>
    <w:unhideWhenUsed/>
    <w:rsid w:val="006759E2"/>
    <w:rPr>
      <w:sz w:val="20"/>
      <w:szCs w:val="20"/>
    </w:rPr>
  </w:style>
  <w:style w:type="character" w:customStyle="1" w:styleId="CommentTextChar">
    <w:name w:val="Comment Text Char"/>
    <w:basedOn w:val="DefaultParagraphFont"/>
    <w:link w:val="CommentText"/>
    <w:uiPriority w:val="99"/>
    <w:rsid w:val="006759E2"/>
    <w:rPr>
      <w:sz w:val="20"/>
      <w:szCs w:val="20"/>
    </w:rPr>
  </w:style>
  <w:style w:type="paragraph" w:styleId="CommentSubject">
    <w:name w:val="annotation subject"/>
    <w:basedOn w:val="CommentText"/>
    <w:next w:val="CommentText"/>
    <w:link w:val="CommentSubjectChar"/>
    <w:uiPriority w:val="99"/>
    <w:semiHidden/>
    <w:unhideWhenUsed/>
    <w:rsid w:val="006759E2"/>
    <w:rPr>
      <w:b/>
      <w:bCs/>
    </w:rPr>
  </w:style>
  <w:style w:type="character" w:customStyle="1" w:styleId="CommentSubjectChar">
    <w:name w:val="Comment Subject Char"/>
    <w:basedOn w:val="CommentTextChar"/>
    <w:link w:val="CommentSubject"/>
    <w:uiPriority w:val="99"/>
    <w:semiHidden/>
    <w:rsid w:val="006759E2"/>
    <w:rPr>
      <w:b/>
      <w:bCs/>
      <w:sz w:val="20"/>
      <w:szCs w:val="20"/>
    </w:rPr>
  </w:style>
  <w:style w:type="paragraph" w:styleId="BalloonText">
    <w:name w:val="Balloon Text"/>
    <w:basedOn w:val="Normal"/>
    <w:link w:val="BalloonTextChar"/>
    <w:uiPriority w:val="99"/>
    <w:semiHidden/>
    <w:unhideWhenUsed/>
    <w:rsid w:val="00F501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50178"/>
    <w:rPr>
      <w:rFonts w:ascii="Segoe UI" w:hAnsi="Segoe UI" w:cs="Segoe UI"/>
      <w:sz w:val="18"/>
      <w:szCs w:val="18"/>
    </w:rPr>
  </w:style>
  <w:style w:type="paragraph" w:styleId="Subtitle">
    <w:name w:val="Subtitle"/>
    <w:basedOn w:val="Normal"/>
    <w:next w:val="Normal"/>
    <w:uiPriority w:val="11"/>
    <w:qFormat/>
    <w:rsid w:val="007C5376"/>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rsid w:val="00C53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DD1EC8"/>
  </w:style>
  <w:style w:type="paragraph" w:styleId="Header">
    <w:name w:val="header"/>
    <w:basedOn w:val="Normal"/>
    <w:link w:val="HeaderChar"/>
    <w:uiPriority w:val="99"/>
    <w:unhideWhenUsed/>
    <w:rsid w:val="00FA417C"/>
    <w:pPr>
      <w:tabs>
        <w:tab w:val="center" w:pos="4513"/>
        <w:tab w:val="right" w:pos="9026"/>
      </w:tabs>
    </w:pPr>
  </w:style>
  <w:style w:type="character" w:customStyle="1" w:styleId="HeaderChar">
    <w:name w:val="Header Char"/>
    <w:basedOn w:val="DefaultParagraphFont"/>
    <w:link w:val="Header"/>
    <w:uiPriority w:val="99"/>
    <w:rsid w:val="00FA417C"/>
  </w:style>
  <w:style w:type="paragraph" w:styleId="Footer">
    <w:name w:val="footer"/>
    <w:basedOn w:val="Normal"/>
    <w:link w:val="FooterChar"/>
    <w:uiPriority w:val="99"/>
    <w:unhideWhenUsed/>
    <w:rsid w:val="00FA417C"/>
    <w:pPr>
      <w:tabs>
        <w:tab w:val="center" w:pos="4513"/>
        <w:tab w:val="right" w:pos="9026"/>
      </w:tabs>
    </w:pPr>
  </w:style>
  <w:style w:type="character" w:customStyle="1" w:styleId="FooterChar">
    <w:name w:val="Footer Char"/>
    <w:basedOn w:val="DefaultParagraphFont"/>
    <w:link w:val="Footer"/>
    <w:uiPriority w:val="99"/>
    <w:rsid w:val="00FA417C"/>
  </w:style>
  <w:style w:type="character" w:styleId="PageNumber">
    <w:name w:val="page number"/>
    <w:basedOn w:val="DefaultParagraphFont"/>
    <w:uiPriority w:val="99"/>
    <w:semiHidden/>
    <w:unhideWhenUsed/>
    <w:rsid w:val="00FA417C"/>
  </w:style>
  <w:style w:type="paragraph" w:customStyle="1" w:styleId="EndNoteBibliographyTitle">
    <w:name w:val="EndNote Bibliography Title"/>
    <w:basedOn w:val="Normal"/>
    <w:link w:val="EndNoteBibliographyTitleChar"/>
    <w:rsid w:val="00233F11"/>
    <w:pPr>
      <w:jc w:val="center"/>
    </w:pPr>
    <w:rPr>
      <w:rFonts w:ascii="Times New Roman" w:hAnsi="Times New Roman" w:cs="Times New Roman"/>
    </w:rPr>
  </w:style>
  <w:style w:type="character" w:customStyle="1" w:styleId="EndNoteBibliographyTitleChar">
    <w:name w:val="EndNote Bibliography Title Char"/>
    <w:basedOn w:val="DefaultParagraphFont"/>
    <w:link w:val="EndNoteBibliographyTitle"/>
    <w:rsid w:val="00233F11"/>
    <w:rPr>
      <w:rFonts w:ascii="Times New Roman" w:hAnsi="Times New Roman" w:cs="Times New Roman"/>
    </w:rPr>
  </w:style>
  <w:style w:type="paragraph" w:customStyle="1" w:styleId="EndNoteBibliography">
    <w:name w:val="EndNote Bibliography"/>
    <w:basedOn w:val="Normal"/>
    <w:link w:val="EndNoteBibliographyChar"/>
    <w:rsid w:val="008E43F1"/>
    <w:pPr>
      <w:spacing w:line="480" w:lineRule="auto"/>
    </w:pPr>
    <w:rPr>
      <w:rFonts w:ascii="Times New Roman" w:hAnsi="Times New Roman" w:cs="Times New Roman"/>
    </w:rPr>
  </w:style>
  <w:style w:type="character" w:customStyle="1" w:styleId="EndNoteBibliographyChar">
    <w:name w:val="EndNote Bibliography Char"/>
    <w:basedOn w:val="DefaultParagraphFont"/>
    <w:link w:val="EndNoteBibliography"/>
    <w:rsid w:val="008E43F1"/>
    <w:rPr>
      <w:rFonts w:ascii="Times New Roman" w:hAnsi="Times New Roman" w:cs="Times New Roman"/>
    </w:rPr>
  </w:style>
  <w:style w:type="character" w:styleId="Hyperlink">
    <w:name w:val="Hyperlink"/>
    <w:basedOn w:val="DefaultParagraphFont"/>
    <w:uiPriority w:val="99"/>
    <w:unhideWhenUsed/>
    <w:rsid w:val="00233F11"/>
    <w:rPr>
      <w:color w:val="0563C1" w:themeColor="hyperlink"/>
      <w:u w:val="single"/>
    </w:rPr>
  </w:style>
  <w:style w:type="character" w:customStyle="1" w:styleId="UnresolvedMention1">
    <w:name w:val="Unresolved Mention1"/>
    <w:basedOn w:val="DefaultParagraphFont"/>
    <w:uiPriority w:val="99"/>
    <w:semiHidden/>
    <w:unhideWhenUsed/>
    <w:rsid w:val="00233F11"/>
    <w:rPr>
      <w:color w:val="605E5C"/>
      <w:shd w:val="clear" w:color="auto" w:fill="E1DFDD"/>
    </w:rPr>
  </w:style>
  <w:style w:type="character" w:customStyle="1" w:styleId="UnresolvedMention2">
    <w:name w:val="Unresolved Mention2"/>
    <w:basedOn w:val="DefaultParagraphFont"/>
    <w:uiPriority w:val="99"/>
    <w:semiHidden/>
    <w:unhideWhenUsed/>
    <w:rsid w:val="003A0FCE"/>
    <w:rPr>
      <w:color w:val="605E5C"/>
      <w:shd w:val="clear" w:color="auto" w:fill="E1DFDD"/>
    </w:rPr>
  </w:style>
  <w:style w:type="paragraph" w:styleId="NormalWeb">
    <w:name w:val="Normal (Web)"/>
    <w:basedOn w:val="Normal"/>
    <w:uiPriority w:val="99"/>
    <w:semiHidden/>
    <w:unhideWhenUsed/>
    <w:rsid w:val="00361CF1"/>
    <w:pPr>
      <w:spacing w:before="100" w:beforeAutospacing="1" w:after="100" w:afterAutospacing="1"/>
    </w:pPr>
    <w:rPr>
      <w:rFonts w:ascii="Times New Roman" w:eastAsia="Times New Roman" w:hAnsi="Times New Roman" w:cs="Times New Roman"/>
      <w:lang w:val="en-HK"/>
    </w:rPr>
  </w:style>
  <w:style w:type="character" w:customStyle="1" w:styleId="UnresolvedMention3">
    <w:name w:val="Unresolved Mention3"/>
    <w:basedOn w:val="DefaultParagraphFont"/>
    <w:uiPriority w:val="99"/>
    <w:semiHidden/>
    <w:unhideWhenUsed/>
    <w:rsid w:val="00483EDE"/>
    <w:rPr>
      <w:color w:val="605E5C"/>
      <w:shd w:val="clear" w:color="auto" w:fill="E1DFDD"/>
    </w:rPr>
  </w:style>
  <w:style w:type="character" w:customStyle="1" w:styleId="UnresolvedMention4">
    <w:name w:val="Unresolved Mention4"/>
    <w:basedOn w:val="DefaultParagraphFont"/>
    <w:uiPriority w:val="99"/>
    <w:semiHidden/>
    <w:unhideWhenUsed/>
    <w:rsid w:val="00694256"/>
    <w:rPr>
      <w:color w:val="605E5C"/>
      <w:shd w:val="clear" w:color="auto" w:fill="E1DFDD"/>
    </w:rPr>
  </w:style>
  <w:style w:type="character" w:customStyle="1" w:styleId="UnresolvedMention">
    <w:name w:val="Unresolved Mention"/>
    <w:basedOn w:val="DefaultParagraphFont"/>
    <w:uiPriority w:val="99"/>
    <w:semiHidden/>
    <w:unhideWhenUsed/>
    <w:rsid w:val="00AF76FE"/>
    <w:rPr>
      <w:color w:val="605E5C"/>
      <w:shd w:val="clear" w:color="auto" w:fill="E1DFDD"/>
    </w:rPr>
  </w:style>
  <w:style w:type="character" w:customStyle="1" w:styleId="ListParagraphChar">
    <w:name w:val="List Paragraph Char"/>
    <w:basedOn w:val="DefaultParagraphFont"/>
    <w:link w:val="ListParagraph"/>
    <w:uiPriority w:val="34"/>
    <w:rsid w:val="00984314"/>
  </w:style>
  <w:style w:type="character" w:styleId="PlaceholderText">
    <w:name w:val="Placeholder Text"/>
    <w:basedOn w:val="DefaultParagraphFont"/>
    <w:uiPriority w:val="99"/>
    <w:semiHidden/>
    <w:rsid w:val="00C432AE"/>
    <w:rPr>
      <w:color w:val="808080"/>
    </w:rPr>
  </w:style>
  <w:style w:type="character" w:customStyle="1" w:styleId="apple-converted-space">
    <w:name w:val="apple-converted-space"/>
    <w:basedOn w:val="DefaultParagraphFont"/>
    <w:rsid w:val="003D44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Calibri"/>
        <w:sz w:val="24"/>
        <w:szCs w:val="24"/>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5376"/>
  </w:style>
  <w:style w:type="paragraph" w:styleId="Heading1">
    <w:name w:val="heading 1"/>
    <w:basedOn w:val="Normal"/>
    <w:next w:val="Normal"/>
    <w:uiPriority w:val="9"/>
    <w:qFormat/>
    <w:rsid w:val="007C5376"/>
    <w:pPr>
      <w:keepNext/>
      <w:keepLines/>
      <w:spacing w:before="480" w:after="120"/>
      <w:outlineLvl w:val="0"/>
    </w:pPr>
    <w:rPr>
      <w:b/>
      <w:sz w:val="48"/>
      <w:szCs w:val="48"/>
    </w:rPr>
  </w:style>
  <w:style w:type="paragraph" w:styleId="Heading2">
    <w:name w:val="heading 2"/>
    <w:basedOn w:val="Normal"/>
    <w:next w:val="Normal"/>
    <w:uiPriority w:val="9"/>
    <w:semiHidden/>
    <w:unhideWhenUsed/>
    <w:qFormat/>
    <w:rsid w:val="007C5376"/>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7C5376"/>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7C5376"/>
    <w:pPr>
      <w:keepNext/>
      <w:keepLines/>
      <w:spacing w:before="240" w:after="40"/>
      <w:outlineLvl w:val="3"/>
    </w:pPr>
    <w:rPr>
      <w:b/>
    </w:rPr>
  </w:style>
  <w:style w:type="paragraph" w:styleId="Heading5">
    <w:name w:val="heading 5"/>
    <w:basedOn w:val="Normal"/>
    <w:next w:val="Normal"/>
    <w:uiPriority w:val="9"/>
    <w:semiHidden/>
    <w:unhideWhenUsed/>
    <w:qFormat/>
    <w:rsid w:val="007C5376"/>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7C5376"/>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7C5376"/>
    <w:pPr>
      <w:keepNext/>
      <w:keepLines/>
      <w:spacing w:before="480" w:after="120"/>
    </w:pPr>
    <w:rPr>
      <w:b/>
      <w:sz w:val="72"/>
      <w:szCs w:val="72"/>
    </w:rPr>
  </w:style>
  <w:style w:type="paragraph" w:styleId="ListParagraph">
    <w:name w:val="List Paragraph"/>
    <w:basedOn w:val="Normal"/>
    <w:link w:val="ListParagraphChar"/>
    <w:uiPriority w:val="34"/>
    <w:qFormat/>
    <w:rsid w:val="00053198"/>
    <w:pPr>
      <w:ind w:left="720"/>
      <w:contextualSpacing/>
    </w:pPr>
  </w:style>
  <w:style w:type="character" w:styleId="CommentReference">
    <w:name w:val="annotation reference"/>
    <w:basedOn w:val="DefaultParagraphFont"/>
    <w:uiPriority w:val="99"/>
    <w:semiHidden/>
    <w:unhideWhenUsed/>
    <w:rsid w:val="006759E2"/>
    <w:rPr>
      <w:sz w:val="16"/>
      <w:szCs w:val="16"/>
    </w:rPr>
  </w:style>
  <w:style w:type="paragraph" w:styleId="CommentText">
    <w:name w:val="annotation text"/>
    <w:basedOn w:val="Normal"/>
    <w:link w:val="CommentTextChar"/>
    <w:uiPriority w:val="99"/>
    <w:unhideWhenUsed/>
    <w:rsid w:val="006759E2"/>
    <w:rPr>
      <w:sz w:val="20"/>
      <w:szCs w:val="20"/>
    </w:rPr>
  </w:style>
  <w:style w:type="character" w:customStyle="1" w:styleId="CommentTextChar">
    <w:name w:val="Comment Text Char"/>
    <w:basedOn w:val="DefaultParagraphFont"/>
    <w:link w:val="CommentText"/>
    <w:uiPriority w:val="99"/>
    <w:rsid w:val="006759E2"/>
    <w:rPr>
      <w:sz w:val="20"/>
      <w:szCs w:val="20"/>
    </w:rPr>
  </w:style>
  <w:style w:type="paragraph" w:styleId="CommentSubject">
    <w:name w:val="annotation subject"/>
    <w:basedOn w:val="CommentText"/>
    <w:next w:val="CommentText"/>
    <w:link w:val="CommentSubjectChar"/>
    <w:uiPriority w:val="99"/>
    <w:semiHidden/>
    <w:unhideWhenUsed/>
    <w:rsid w:val="006759E2"/>
    <w:rPr>
      <w:b/>
      <w:bCs/>
    </w:rPr>
  </w:style>
  <w:style w:type="character" w:customStyle="1" w:styleId="CommentSubjectChar">
    <w:name w:val="Comment Subject Char"/>
    <w:basedOn w:val="CommentTextChar"/>
    <w:link w:val="CommentSubject"/>
    <w:uiPriority w:val="99"/>
    <w:semiHidden/>
    <w:rsid w:val="006759E2"/>
    <w:rPr>
      <w:b/>
      <w:bCs/>
      <w:sz w:val="20"/>
      <w:szCs w:val="20"/>
    </w:rPr>
  </w:style>
  <w:style w:type="paragraph" w:styleId="BalloonText">
    <w:name w:val="Balloon Text"/>
    <w:basedOn w:val="Normal"/>
    <w:link w:val="BalloonTextChar"/>
    <w:uiPriority w:val="99"/>
    <w:semiHidden/>
    <w:unhideWhenUsed/>
    <w:rsid w:val="00F501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50178"/>
    <w:rPr>
      <w:rFonts w:ascii="Segoe UI" w:hAnsi="Segoe UI" w:cs="Segoe UI"/>
      <w:sz w:val="18"/>
      <w:szCs w:val="18"/>
    </w:rPr>
  </w:style>
  <w:style w:type="paragraph" w:styleId="Subtitle">
    <w:name w:val="Subtitle"/>
    <w:basedOn w:val="Normal"/>
    <w:next w:val="Normal"/>
    <w:uiPriority w:val="11"/>
    <w:qFormat/>
    <w:rsid w:val="007C5376"/>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rsid w:val="00C53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DD1EC8"/>
  </w:style>
  <w:style w:type="paragraph" w:styleId="Header">
    <w:name w:val="header"/>
    <w:basedOn w:val="Normal"/>
    <w:link w:val="HeaderChar"/>
    <w:uiPriority w:val="99"/>
    <w:unhideWhenUsed/>
    <w:rsid w:val="00FA417C"/>
    <w:pPr>
      <w:tabs>
        <w:tab w:val="center" w:pos="4513"/>
        <w:tab w:val="right" w:pos="9026"/>
      </w:tabs>
    </w:pPr>
  </w:style>
  <w:style w:type="character" w:customStyle="1" w:styleId="HeaderChar">
    <w:name w:val="Header Char"/>
    <w:basedOn w:val="DefaultParagraphFont"/>
    <w:link w:val="Header"/>
    <w:uiPriority w:val="99"/>
    <w:rsid w:val="00FA417C"/>
  </w:style>
  <w:style w:type="paragraph" w:styleId="Footer">
    <w:name w:val="footer"/>
    <w:basedOn w:val="Normal"/>
    <w:link w:val="FooterChar"/>
    <w:uiPriority w:val="99"/>
    <w:unhideWhenUsed/>
    <w:rsid w:val="00FA417C"/>
    <w:pPr>
      <w:tabs>
        <w:tab w:val="center" w:pos="4513"/>
        <w:tab w:val="right" w:pos="9026"/>
      </w:tabs>
    </w:pPr>
  </w:style>
  <w:style w:type="character" w:customStyle="1" w:styleId="FooterChar">
    <w:name w:val="Footer Char"/>
    <w:basedOn w:val="DefaultParagraphFont"/>
    <w:link w:val="Footer"/>
    <w:uiPriority w:val="99"/>
    <w:rsid w:val="00FA417C"/>
  </w:style>
  <w:style w:type="character" w:styleId="PageNumber">
    <w:name w:val="page number"/>
    <w:basedOn w:val="DefaultParagraphFont"/>
    <w:uiPriority w:val="99"/>
    <w:semiHidden/>
    <w:unhideWhenUsed/>
    <w:rsid w:val="00FA417C"/>
  </w:style>
  <w:style w:type="paragraph" w:customStyle="1" w:styleId="EndNoteBibliographyTitle">
    <w:name w:val="EndNote Bibliography Title"/>
    <w:basedOn w:val="Normal"/>
    <w:link w:val="EndNoteBibliographyTitleChar"/>
    <w:rsid w:val="00233F11"/>
    <w:pPr>
      <w:jc w:val="center"/>
    </w:pPr>
    <w:rPr>
      <w:rFonts w:ascii="Times New Roman" w:hAnsi="Times New Roman" w:cs="Times New Roman"/>
    </w:rPr>
  </w:style>
  <w:style w:type="character" w:customStyle="1" w:styleId="EndNoteBibliographyTitleChar">
    <w:name w:val="EndNote Bibliography Title Char"/>
    <w:basedOn w:val="DefaultParagraphFont"/>
    <w:link w:val="EndNoteBibliographyTitle"/>
    <w:rsid w:val="00233F11"/>
    <w:rPr>
      <w:rFonts w:ascii="Times New Roman" w:hAnsi="Times New Roman" w:cs="Times New Roman"/>
    </w:rPr>
  </w:style>
  <w:style w:type="paragraph" w:customStyle="1" w:styleId="EndNoteBibliography">
    <w:name w:val="EndNote Bibliography"/>
    <w:basedOn w:val="Normal"/>
    <w:link w:val="EndNoteBibliographyChar"/>
    <w:rsid w:val="008E43F1"/>
    <w:pPr>
      <w:spacing w:line="480" w:lineRule="auto"/>
    </w:pPr>
    <w:rPr>
      <w:rFonts w:ascii="Times New Roman" w:hAnsi="Times New Roman" w:cs="Times New Roman"/>
    </w:rPr>
  </w:style>
  <w:style w:type="character" w:customStyle="1" w:styleId="EndNoteBibliographyChar">
    <w:name w:val="EndNote Bibliography Char"/>
    <w:basedOn w:val="DefaultParagraphFont"/>
    <w:link w:val="EndNoteBibliography"/>
    <w:rsid w:val="008E43F1"/>
    <w:rPr>
      <w:rFonts w:ascii="Times New Roman" w:hAnsi="Times New Roman" w:cs="Times New Roman"/>
    </w:rPr>
  </w:style>
  <w:style w:type="character" w:styleId="Hyperlink">
    <w:name w:val="Hyperlink"/>
    <w:basedOn w:val="DefaultParagraphFont"/>
    <w:uiPriority w:val="99"/>
    <w:unhideWhenUsed/>
    <w:rsid w:val="00233F11"/>
    <w:rPr>
      <w:color w:val="0563C1" w:themeColor="hyperlink"/>
      <w:u w:val="single"/>
    </w:rPr>
  </w:style>
  <w:style w:type="character" w:customStyle="1" w:styleId="UnresolvedMention1">
    <w:name w:val="Unresolved Mention1"/>
    <w:basedOn w:val="DefaultParagraphFont"/>
    <w:uiPriority w:val="99"/>
    <w:semiHidden/>
    <w:unhideWhenUsed/>
    <w:rsid w:val="00233F11"/>
    <w:rPr>
      <w:color w:val="605E5C"/>
      <w:shd w:val="clear" w:color="auto" w:fill="E1DFDD"/>
    </w:rPr>
  </w:style>
  <w:style w:type="character" w:customStyle="1" w:styleId="UnresolvedMention2">
    <w:name w:val="Unresolved Mention2"/>
    <w:basedOn w:val="DefaultParagraphFont"/>
    <w:uiPriority w:val="99"/>
    <w:semiHidden/>
    <w:unhideWhenUsed/>
    <w:rsid w:val="003A0FCE"/>
    <w:rPr>
      <w:color w:val="605E5C"/>
      <w:shd w:val="clear" w:color="auto" w:fill="E1DFDD"/>
    </w:rPr>
  </w:style>
  <w:style w:type="paragraph" w:styleId="NormalWeb">
    <w:name w:val="Normal (Web)"/>
    <w:basedOn w:val="Normal"/>
    <w:uiPriority w:val="99"/>
    <w:semiHidden/>
    <w:unhideWhenUsed/>
    <w:rsid w:val="00361CF1"/>
    <w:pPr>
      <w:spacing w:before="100" w:beforeAutospacing="1" w:after="100" w:afterAutospacing="1"/>
    </w:pPr>
    <w:rPr>
      <w:rFonts w:ascii="Times New Roman" w:eastAsia="Times New Roman" w:hAnsi="Times New Roman" w:cs="Times New Roman"/>
      <w:lang w:val="en-HK"/>
    </w:rPr>
  </w:style>
  <w:style w:type="character" w:customStyle="1" w:styleId="UnresolvedMention3">
    <w:name w:val="Unresolved Mention3"/>
    <w:basedOn w:val="DefaultParagraphFont"/>
    <w:uiPriority w:val="99"/>
    <w:semiHidden/>
    <w:unhideWhenUsed/>
    <w:rsid w:val="00483EDE"/>
    <w:rPr>
      <w:color w:val="605E5C"/>
      <w:shd w:val="clear" w:color="auto" w:fill="E1DFDD"/>
    </w:rPr>
  </w:style>
  <w:style w:type="character" w:customStyle="1" w:styleId="UnresolvedMention4">
    <w:name w:val="Unresolved Mention4"/>
    <w:basedOn w:val="DefaultParagraphFont"/>
    <w:uiPriority w:val="99"/>
    <w:semiHidden/>
    <w:unhideWhenUsed/>
    <w:rsid w:val="00694256"/>
    <w:rPr>
      <w:color w:val="605E5C"/>
      <w:shd w:val="clear" w:color="auto" w:fill="E1DFDD"/>
    </w:rPr>
  </w:style>
  <w:style w:type="character" w:customStyle="1" w:styleId="UnresolvedMention">
    <w:name w:val="Unresolved Mention"/>
    <w:basedOn w:val="DefaultParagraphFont"/>
    <w:uiPriority w:val="99"/>
    <w:semiHidden/>
    <w:unhideWhenUsed/>
    <w:rsid w:val="00AF76FE"/>
    <w:rPr>
      <w:color w:val="605E5C"/>
      <w:shd w:val="clear" w:color="auto" w:fill="E1DFDD"/>
    </w:rPr>
  </w:style>
  <w:style w:type="character" w:customStyle="1" w:styleId="ListParagraphChar">
    <w:name w:val="List Paragraph Char"/>
    <w:basedOn w:val="DefaultParagraphFont"/>
    <w:link w:val="ListParagraph"/>
    <w:uiPriority w:val="34"/>
    <w:rsid w:val="00984314"/>
  </w:style>
  <w:style w:type="character" w:styleId="PlaceholderText">
    <w:name w:val="Placeholder Text"/>
    <w:basedOn w:val="DefaultParagraphFont"/>
    <w:uiPriority w:val="99"/>
    <w:semiHidden/>
    <w:rsid w:val="00C432AE"/>
    <w:rPr>
      <w:color w:val="808080"/>
    </w:rPr>
  </w:style>
  <w:style w:type="character" w:customStyle="1" w:styleId="apple-converted-space">
    <w:name w:val="apple-converted-space"/>
    <w:basedOn w:val="DefaultParagraphFont"/>
    <w:rsid w:val="003D4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820616">
      <w:bodyDiv w:val="1"/>
      <w:marLeft w:val="0"/>
      <w:marRight w:val="0"/>
      <w:marTop w:val="0"/>
      <w:marBottom w:val="0"/>
      <w:divBdr>
        <w:top w:val="none" w:sz="0" w:space="0" w:color="auto"/>
        <w:left w:val="none" w:sz="0" w:space="0" w:color="auto"/>
        <w:bottom w:val="none" w:sz="0" w:space="0" w:color="auto"/>
        <w:right w:val="none" w:sz="0" w:space="0" w:color="auto"/>
      </w:divBdr>
    </w:div>
    <w:div w:id="262810361">
      <w:bodyDiv w:val="1"/>
      <w:marLeft w:val="0"/>
      <w:marRight w:val="0"/>
      <w:marTop w:val="0"/>
      <w:marBottom w:val="0"/>
      <w:divBdr>
        <w:top w:val="none" w:sz="0" w:space="0" w:color="auto"/>
        <w:left w:val="none" w:sz="0" w:space="0" w:color="auto"/>
        <w:bottom w:val="none" w:sz="0" w:space="0" w:color="auto"/>
        <w:right w:val="none" w:sz="0" w:space="0" w:color="auto"/>
      </w:divBdr>
    </w:div>
    <w:div w:id="832182669">
      <w:bodyDiv w:val="1"/>
      <w:marLeft w:val="0"/>
      <w:marRight w:val="0"/>
      <w:marTop w:val="0"/>
      <w:marBottom w:val="0"/>
      <w:divBdr>
        <w:top w:val="none" w:sz="0" w:space="0" w:color="auto"/>
        <w:left w:val="none" w:sz="0" w:space="0" w:color="auto"/>
        <w:bottom w:val="none" w:sz="0" w:space="0" w:color="auto"/>
        <w:right w:val="none" w:sz="0" w:space="0" w:color="auto"/>
      </w:divBdr>
    </w:div>
    <w:div w:id="1058476695">
      <w:bodyDiv w:val="1"/>
      <w:marLeft w:val="0"/>
      <w:marRight w:val="0"/>
      <w:marTop w:val="0"/>
      <w:marBottom w:val="0"/>
      <w:divBdr>
        <w:top w:val="none" w:sz="0" w:space="0" w:color="auto"/>
        <w:left w:val="none" w:sz="0" w:space="0" w:color="auto"/>
        <w:bottom w:val="none" w:sz="0" w:space="0" w:color="auto"/>
        <w:right w:val="none" w:sz="0" w:space="0" w:color="auto"/>
      </w:divBdr>
    </w:div>
    <w:div w:id="1203324067">
      <w:bodyDiv w:val="1"/>
      <w:marLeft w:val="0"/>
      <w:marRight w:val="0"/>
      <w:marTop w:val="0"/>
      <w:marBottom w:val="0"/>
      <w:divBdr>
        <w:top w:val="none" w:sz="0" w:space="0" w:color="auto"/>
        <w:left w:val="none" w:sz="0" w:space="0" w:color="auto"/>
        <w:bottom w:val="none" w:sz="0" w:space="0" w:color="auto"/>
        <w:right w:val="none" w:sz="0" w:space="0" w:color="auto"/>
      </w:divBdr>
    </w:div>
    <w:div w:id="1252658588">
      <w:bodyDiv w:val="1"/>
      <w:marLeft w:val="0"/>
      <w:marRight w:val="0"/>
      <w:marTop w:val="0"/>
      <w:marBottom w:val="0"/>
      <w:divBdr>
        <w:top w:val="none" w:sz="0" w:space="0" w:color="auto"/>
        <w:left w:val="none" w:sz="0" w:space="0" w:color="auto"/>
        <w:bottom w:val="none" w:sz="0" w:space="0" w:color="auto"/>
        <w:right w:val="none" w:sz="0" w:space="0" w:color="auto"/>
      </w:divBdr>
    </w:div>
    <w:div w:id="1350523549">
      <w:bodyDiv w:val="1"/>
      <w:marLeft w:val="0"/>
      <w:marRight w:val="0"/>
      <w:marTop w:val="0"/>
      <w:marBottom w:val="0"/>
      <w:divBdr>
        <w:top w:val="none" w:sz="0" w:space="0" w:color="auto"/>
        <w:left w:val="none" w:sz="0" w:space="0" w:color="auto"/>
        <w:bottom w:val="none" w:sz="0" w:space="0" w:color="auto"/>
        <w:right w:val="none" w:sz="0" w:space="0" w:color="auto"/>
      </w:divBdr>
    </w:div>
    <w:div w:id="1374160463">
      <w:bodyDiv w:val="1"/>
      <w:marLeft w:val="0"/>
      <w:marRight w:val="0"/>
      <w:marTop w:val="0"/>
      <w:marBottom w:val="0"/>
      <w:divBdr>
        <w:top w:val="none" w:sz="0" w:space="0" w:color="auto"/>
        <w:left w:val="none" w:sz="0" w:space="0" w:color="auto"/>
        <w:bottom w:val="none" w:sz="0" w:space="0" w:color="auto"/>
        <w:right w:val="none" w:sz="0" w:space="0" w:color="auto"/>
      </w:divBdr>
    </w:div>
    <w:div w:id="1441297862">
      <w:bodyDiv w:val="1"/>
      <w:marLeft w:val="0"/>
      <w:marRight w:val="0"/>
      <w:marTop w:val="0"/>
      <w:marBottom w:val="0"/>
      <w:divBdr>
        <w:top w:val="none" w:sz="0" w:space="0" w:color="auto"/>
        <w:left w:val="none" w:sz="0" w:space="0" w:color="auto"/>
        <w:bottom w:val="none" w:sz="0" w:space="0" w:color="auto"/>
        <w:right w:val="none" w:sz="0" w:space="0" w:color="auto"/>
      </w:divBdr>
    </w:div>
    <w:div w:id="2067530645">
      <w:bodyDiv w:val="1"/>
      <w:marLeft w:val="0"/>
      <w:marRight w:val="0"/>
      <w:marTop w:val="0"/>
      <w:marBottom w:val="0"/>
      <w:divBdr>
        <w:top w:val="none" w:sz="0" w:space="0" w:color="auto"/>
        <w:left w:val="none" w:sz="0" w:space="0" w:color="auto"/>
        <w:bottom w:val="none" w:sz="0" w:space="0" w:color="auto"/>
        <w:right w:val="none" w:sz="0" w:space="0" w:color="auto"/>
      </w:divBdr>
    </w:div>
    <w:div w:id="21152059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FCC654FDDB0D04EB04D3F79B197103B" ma:contentTypeVersion="13" ma:contentTypeDescription="Create a new document." ma:contentTypeScope="" ma:versionID="e73679944936d12cdfb3eaf54beffb4f">
  <xsd:schema xmlns:xsd="http://www.w3.org/2001/XMLSchema" xmlns:xs="http://www.w3.org/2001/XMLSchema" xmlns:p="http://schemas.microsoft.com/office/2006/metadata/properties" xmlns:ns3="cceeef48-c60f-4301-8369-ad2b85d2a6bb" xmlns:ns4="89f6918d-3694-459a-91f1-c3efde7c133c" targetNamespace="http://schemas.microsoft.com/office/2006/metadata/properties" ma:root="true" ma:fieldsID="d6863e4a6fcbf8ac83925c6c99346c50" ns3:_="" ns4:_="">
    <xsd:import namespace="cceeef48-c60f-4301-8369-ad2b85d2a6bb"/>
    <xsd:import namespace="89f6918d-3694-459a-91f1-c3efde7c133c"/>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eeef48-c60f-4301-8369-ad2b85d2a6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9f6918d-3694-459a-91f1-c3efde7c133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go:gDocsCustomXmlDataStorage xmlns:go="http://customooxmlschemas.google.com/" xmlns:r="http://schemas.openxmlformats.org/officeDocument/2006/relationships">
  <go:docsCustomData xmlns:go="http://customooxmlschemas.google.com/" roundtripDataSignature="AMtx7mgrbjhe4UTSWpeBqaxzwkqjsVhEPA==">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</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FBCBD2-65EA-4358-9C20-463CA57C8E67}">
  <ds:schemaRefs>
    <ds:schemaRef ds:uri="http://schemas.microsoft.com/sharepoint/v3/contenttype/forms"/>
  </ds:schemaRefs>
</ds:datastoreItem>
</file>

<file path=customXml/itemProps2.xml><?xml version="1.0" encoding="utf-8"?>
<ds:datastoreItem xmlns:ds="http://schemas.openxmlformats.org/officeDocument/2006/customXml" ds:itemID="{CEE74490-DADC-417A-983F-07766ED1C3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eeef48-c60f-4301-8369-ad2b85d2a6bb"/>
    <ds:schemaRef ds:uri="89f6918d-3694-459a-91f1-c3efde7c13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879E0A-DAD0-4520-B8EF-887FBAC9AA5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0F33EE76-71EA-4633-B2A9-ED3CBC9B1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7</Pages>
  <Words>781</Words>
  <Characters>4456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by adguard</Company>
  <LinksUpToDate>false</LinksUpToDate>
  <CharactersWithSpaces>5227</CharactersWithSpaces>
  <SharedDoc>false</SharedDoc>
  <HLinks>
    <vt:vector size="168" baseType="variant">
      <vt:variant>
        <vt:i4>1179720</vt:i4>
      </vt:variant>
      <vt:variant>
        <vt:i4>189</vt:i4>
      </vt:variant>
      <vt:variant>
        <vt:i4>0</vt:i4>
      </vt:variant>
      <vt:variant>
        <vt:i4>5</vt:i4>
      </vt:variant>
      <vt:variant>
        <vt:lpwstr>https://doi.org/10.1146/annurev-clinpsy-102419-125032</vt:lpwstr>
      </vt:variant>
      <vt:variant>
        <vt:lpwstr/>
      </vt:variant>
      <vt:variant>
        <vt:i4>3407984</vt:i4>
      </vt:variant>
      <vt:variant>
        <vt:i4>186</vt:i4>
      </vt:variant>
      <vt:variant>
        <vt:i4>0</vt:i4>
      </vt:variant>
      <vt:variant>
        <vt:i4>5</vt:i4>
      </vt:variant>
      <vt:variant>
        <vt:lpwstr>https://doi.org/10.1016/j.comppsych.2017.04.004</vt:lpwstr>
      </vt:variant>
      <vt:variant>
        <vt:lpwstr/>
      </vt:variant>
      <vt:variant>
        <vt:i4>5242950</vt:i4>
      </vt:variant>
      <vt:variant>
        <vt:i4>183</vt:i4>
      </vt:variant>
      <vt:variant>
        <vt:i4>0</vt:i4>
      </vt:variant>
      <vt:variant>
        <vt:i4>5</vt:i4>
      </vt:variant>
      <vt:variant>
        <vt:lpwstr>https://doi.org/10.1016/j.neuron.2014.10.018</vt:lpwstr>
      </vt:variant>
      <vt:variant>
        <vt:lpwstr/>
      </vt:variant>
      <vt:variant>
        <vt:i4>4784221</vt:i4>
      </vt:variant>
      <vt:variant>
        <vt:i4>180</vt:i4>
      </vt:variant>
      <vt:variant>
        <vt:i4>0</vt:i4>
      </vt:variant>
      <vt:variant>
        <vt:i4>5</vt:i4>
      </vt:variant>
      <vt:variant>
        <vt:lpwstr>https://doi.org/10.1002/wps.20343</vt:lpwstr>
      </vt:variant>
      <vt:variant>
        <vt:lpwstr/>
      </vt:variant>
      <vt:variant>
        <vt:i4>4915272</vt:i4>
      </vt:variant>
      <vt:variant>
        <vt:i4>177</vt:i4>
      </vt:variant>
      <vt:variant>
        <vt:i4>0</vt:i4>
      </vt:variant>
      <vt:variant>
        <vt:i4>5</vt:i4>
      </vt:variant>
      <vt:variant>
        <vt:lpwstr>https://doi.org/10.1371/journal.pcbi.1006375</vt:lpwstr>
      </vt:variant>
      <vt:variant>
        <vt:lpwstr/>
      </vt:variant>
      <vt:variant>
        <vt:i4>4915207</vt:i4>
      </vt:variant>
      <vt:variant>
        <vt:i4>174</vt:i4>
      </vt:variant>
      <vt:variant>
        <vt:i4>0</vt:i4>
      </vt:variant>
      <vt:variant>
        <vt:i4>5</vt:i4>
      </vt:variant>
      <vt:variant>
        <vt:lpwstr>https://doi.org/10.1001/jamapsychiatry.2017.0001</vt:lpwstr>
      </vt:variant>
      <vt:variant>
        <vt:lpwstr/>
      </vt:variant>
      <vt:variant>
        <vt:i4>1114188</vt:i4>
      </vt:variant>
      <vt:variant>
        <vt:i4>171</vt:i4>
      </vt:variant>
      <vt:variant>
        <vt:i4>0</vt:i4>
      </vt:variant>
      <vt:variant>
        <vt:i4>5</vt:i4>
      </vt:variant>
      <vt:variant>
        <vt:lpwstr>https://doi.org/10.1146/annurev.clinpsy.121208.131413</vt:lpwstr>
      </vt:variant>
      <vt:variant>
        <vt:lpwstr/>
      </vt:variant>
      <vt:variant>
        <vt:i4>7733373</vt:i4>
      </vt:variant>
      <vt:variant>
        <vt:i4>168</vt:i4>
      </vt:variant>
      <vt:variant>
        <vt:i4>0</vt:i4>
      </vt:variant>
      <vt:variant>
        <vt:i4>5</vt:i4>
      </vt:variant>
      <vt:variant>
        <vt:lpwstr>https://doi.org/10.1037/met0000192</vt:lpwstr>
      </vt:variant>
      <vt:variant>
        <vt:lpwstr/>
      </vt:variant>
      <vt:variant>
        <vt:i4>5111882</vt:i4>
      </vt:variant>
      <vt:variant>
        <vt:i4>165</vt:i4>
      </vt:variant>
      <vt:variant>
        <vt:i4>0</vt:i4>
      </vt:variant>
      <vt:variant>
        <vt:i4>5</vt:i4>
      </vt:variant>
      <vt:variant>
        <vt:lpwstr>https://doi.org/10.1093/schbul/sbx025</vt:lpwstr>
      </vt:variant>
      <vt:variant>
        <vt:lpwstr/>
      </vt:variant>
      <vt:variant>
        <vt:i4>4915291</vt:i4>
      </vt:variant>
      <vt:variant>
        <vt:i4>162</vt:i4>
      </vt:variant>
      <vt:variant>
        <vt:i4>0</vt:i4>
      </vt:variant>
      <vt:variant>
        <vt:i4>5</vt:i4>
      </vt:variant>
      <vt:variant>
        <vt:lpwstr>https://doi.org/10.1002/wps.20566</vt:lpwstr>
      </vt:variant>
      <vt:variant>
        <vt:lpwstr/>
      </vt:variant>
      <vt:variant>
        <vt:i4>4784132</vt:i4>
      </vt:variant>
      <vt:variant>
        <vt:i4>159</vt:i4>
      </vt:variant>
      <vt:variant>
        <vt:i4>0</vt:i4>
      </vt:variant>
      <vt:variant>
        <vt:i4>5</vt:i4>
      </vt:variant>
      <vt:variant>
        <vt:lpwstr>https://doi.org/10.1001/jamapsychiatry.2013.2350</vt:lpwstr>
      </vt:variant>
      <vt:variant>
        <vt:lpwstr/>
      </vt:variant>
      <vt:variant>
        <vt:i4>4325455</vt:i4>
      </vt:variant>
      <vt:variant>
        <vt:i4>156</vt:i4>
      </vt:variant>
      <vt:variant>
        <vt:i4>0</vt:i4>
      </vt:variant>
      <vt:variant>
        <vt:i4>5</vt:i4>
      </vt:variant>
      <vt:variant>
        <vt:lpwstr>https://doi.org/10.1016/j.schres.2022.01.053</vt:lpwstr>
      </vt:variant>
      <vt:variant>
        <vt:lpwstr/>
      </vt:variant>
      <vt:variant>
        <vt:i4>3604521</vt:i4>
      </vt:variant>
      <vt:variant>
        <vt:i4>153</vt:i4>
      </vt:variant>
      <vt:variant>
        <vt:i4>0</vt:i4>
      </vt:variant>
      <vt:variant>
        <vt:i4>5</vt:i4>
      </vt:variant>
      <vt:variant>
        <vt:lpwstr>https://doi.org/10.1176/appi.ajp.2017.16101191</vt:lpwstr>
      </vt:variant>
      <vt:variant>
        <vt:lpwstr/>
      </vt:variant>
      <vt:variant>
        <vt:i4>3670134</vt:i4>
      </vt:variant>
      <vt:variant>
        <vt:i4>150</vt:i4>
      </vt:variant>
      <vt:variant>
        <vt:i4>0</vt:i4>
      </vt:variant>
      <vt:variant>
        <vt:i4>5</vt:i4>
      </vt:variant>
      <vt:variant>
        <vt:lpwstr>https://doi.org/10.1146/annurev.clinpsy.3.022806.091532</vt:lpwstr>
      </vt:variant>
      <vt:variant>
        <vt:lpwstr/>
      </vt:variant>
      <vt:variant>
        <vt:i4>1114116</vt:i4>
      </vt:variant>
      <vt:variant>
        <vt:i4>147</vt:i4>
      </vt:variant>
      <vt:variant>
        <vt:i4>0</vt:i4>
      </vt:variant>
      <vt:variant>
        <vt:i4>5</vt:i4>
      </vt:variant>
      <vt:variant>
        <vt:lpwstr>https://doi.org/10.3389/fpubh.2021.724362</vt:lpwstr>
      </vt:variant>
      <vt:variant>
        <vt:lpwstr/>
      </vt:variant>
      <vt:variant>
        <vt:i4>4980809</vt:i4>
      </vt:variant>
      <vt:variant>
        <vt:i4>144</vt:i4>
      </vt:variant>
      <vt:variant>
        <vt:i4>0</vt:i4>
      </vt:variant>
      <vt:variant>
        <vt:i4>5</vt:i4>
      </vt:variant>
      <vt:variant>
        <vt:lpwstr>https://doi.org/10.1162/CPSY_a_00001</vt:lpwstr>
      </vt:variant>
      <vt:variant>
        <vt:lpwstr/>
      </vt:variant>
      <vt:variant>
        <vt:i4>1376266</vt:i4>
      </vt:variant>
      <vt:variant>
        <vt:i4>141</vt:i4>
      </vt:variant>
      <vt:variant>
        <vt:i4>0</vt:i4>
      </vt:variant>
      <vt:variant>
        <vt:i4>5</vt:i4>
      </vt:variant>
      <vt:variant>
        <vt:lpwstr>https://doi.org/10.12688/wellcomeopenres.15881.1</vt:lpwstr>
      </vt:variant>
      <vt:variant>
        <vt:lpwstr/>
      </vt:variant>
      <vt:variant>
        <vt:i4>196633</vt:i4>
      </vt:variant>
      <vt:variant>
        <vt:i4>138</vt:i4>
      </vt:variant>
      <vt:variant>
        <vt:i4>0</vt:i4>
      </vt:variant>
      <vt:variant>
        <vt:i4>5</vt:i4>
      </vt:variant>
      <vt:variant>
        <vt:lpwstr>https://doi.org/10.1136/bmjgh-2020-003978</vt:lpwstr>
      </vt:variant>
      <vt:variant>
        <vt:lpwstr/>
      </vt:variant>
      <vt:variant>
        <vt:i4>7340131</vt:i4>
      </vt:variant>
      <vt:variant>
        <vt:i4>135</vt:i4>
      </vt:variant>
      <vt:variant>
        <vt:i4>0</vt:i4>
      </vt:variant>
      <vt:variant>
        <vt:i4>5</vt:i4>
      </vt:variant>
      <vt:variant>
        <vt:lpwstr>https://doi.org/10.1037/abn0000311</vt:lpwstr>
      </vt:variant>
      <vt:variant>
        <vt:lpwstr/>
      </vt:variant>
      <vt:variant>
        <vt:i4>5177435</vt:i4>
      </vt:variant>
      <vt:variant>
        <vt:i4>132</vt:i4>
      </vt:variant>
      <vt:variant>
        <vt:i4>0</vt:i4>
      </vt:variant>
      <vt:variant>
        <vt:i4>5</vt:i4>
      </vt:variant>
      <vt:variant>
        <vt:lpwstr>https://doi.org/10.1002/wps.20525</vt:lpwstr>
      </vt:variant>
      <vt:variant>
        <vt:lpwstr/>
      </vt:variant>
      <vt:variant>
        <vt:i4>196678</vt:i4>
      </vt:variant>
      <vt:variant>
        <vt:i4>129</vt:i4>
      </vt:variant>
      <vt:variant>
        <vt:i4>0</vt:i4>
      </vt:variant>
      <vt:variant>
        <vt:i4>5</vt:i4>
      </vt:variant>
      <vt:variant>
        <vt:lpwstr>https://doi.org/10.1080/00273171.2018.1454823</vt:lpwstr>
      </vt:variant>
      <vt:variant>
        <vt:lpwstr/>
      </vt:variant>
      <vt:variant>
        <vt:i4>1310803</vt:i4>
      </vt:variant>
      <vt:variant>
        <vt:i4>126</vt:i4>
      </vt:variant>
      <vt:variant>
        <vt:i4>0</vt:i4>
      </vt:variant>
      <vt:variant>
        <vt:i4>5</vt:i4>
      </vt:variant>
      <vt:variant>
        <vt:lpwstr>https://doi.org/10.4324/9780203879962</vt:lpwstr>
      </vt:variant>
      <vt:variant>
        <vt:lpwstr/>
      </vt:variant>
      <vt:variant>
        <vt:i4>94</vt:i4>
      </vt:variant>
      <vt:variant>
        <vt:i4>123</vt:i4>
      </vt:variant>
      <vt:variant>
        <vt:i4>0</vt:i4>
      </vt:variant>
      <vt:variant>
        <vt:i4>5</vt:i4>
      </vt:variant>
      <vt:variant>
        <vt:lpwstr>https://doi.org/10.1186/1741-7015-11-126</vt:lpwstr>
      </vt:variant>
      <vt:variant>
        <vt:lpwstr/>
      </vt:variant>
      <vt:variant>
        <vt:i4>7667752</vt:i4>
      </vt:variant>
      <vt:variant>
        <vt:i4>120</vt:i4>
      </vt:variant>
      <vt:variant>
        <vt:i4>0</vt:i4>
      </vt:variant>
      <vt:variant>
        <vt:i4>5</vt:i4>
      </vt:variant>
      <vt:variant>
        <vt:lpwstr>https://doi.org/10.1093/schbul/6.4.606</vt:lpwstr>
      </vt:variant>
      <vt:variant>
        <vt:lpwstr/>
      </vt:variant>
      <vt:variant>
        <vt:i4>7471136</vt:i4>
      </vt:variant>
      <vt:variant>
        <vt:i4>117</vt:i4>
      </vt:variant>
      <vt:variant>
        <vt:i4>0</vt:i4>
      </vt:variant>
      <vt:variant>
        <vt:i4>5</vt:i4>
      </vt:variant>
      <vt:variant>
        <vt:lpwstr>https://doi.org/10.1093/schbul/18.2.243</vt:lpwstr>
      </vt:variant>
      <vt:variant>
        <vt:lpwstr/>
      </vt:variant>
      <vt:variant>
        <vt:i4>67</vt:i4>
      </vt:variant>
      <vt:variant>
        <vt:i4>114</vt:i4>
      </vt:variant>
      <vt:variant>
        <vt:i4>0</vt:i4>
      </vt:variant>
      <vt:variant>
        <vt:i4>5</vt:i4>
      </vt:variant>
      <vt:variant>
        <vt:lpwstr>https://doi.org/10.1080/00273171.2017.1373014</vt:lpwstr>
      </vt:variant>
      <vt:variant>
        <vt:lpwstr/>
      </vt:variant>
      <vt:variant>
        <vt:i4>72</vt:i4>
      </vt:variant>
      <vt:variant>
        <vt:i4>111</vt:i4>
      </vt:variant>
      <vt:variant>
        <vt:i4>0</vt:i4>
      </vt:variant>
      <vt:variant>
        <vt:i4>5</vt:i4>
      </vt:variant>
      <vt:variant>
        <vt:lpwstr>https://doi.org/10.1080/10705511.2017.1406803</vt:lpwstr>
      </vt:variant>
      <vt:variant>
        <vt:lpwstr/>
      </vt:variant>
      <vt:variant>
        <vt:i4>720898</vt:i4>
      </vt:variant>
      <vt:variant>
        <vt:i4>108</vt:i4>
      </vt:variant>
      <vt:variant>
        <vt:i4>0</vt:i4>
      </vt:variant>
      <vt:variant>
        <vt:i4>5</vt:i4>
      </vt:variant>
      <vt:variant>
        <vt:lpwstr>https://doi.org/10.1016/S0165-0327(02)00322-1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Frances Jin</dc:creator>
  <cp:lastModifiedBy>Admin</cp:lastModifiedBy>
  <cp:revision>36</cp:revision>
  <cp:lastPrinted>2023-08-16T10:25:00Z</cp:lastPrinted>
  <dcterms:created xsi:type="dcterms:W3CDTF">2023-05-10T01:58:00Z</dcterms:created>
  <dcterms:modified xsi:type="dcterms:W3CDTF">2023-08-16T10:25:00Z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0x010100FFCC654FDDB0D04EB04D3F79B197103B</vt:lpwstr>
  </property>
</Properties>
</file>